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E1B9E" w14:textId="77777777" w:rsidR="000201CC" w:rsidRPr="00EE7DB9" w:rsidRDefault="009316D7" w:rsidP="006D7558">
      <w:pPr>
        <w:tabs>
          <w:tab w:val="right" w:pos="9214"/>
        </w:tabs>
        <w:spacing w:line="276" w:lineRule="auto"/>
        <w:ind w:left="4962"/>
        <w:rPr>
          <w:rFonts w:ascii="Arial" w:hAnsi="Arial" w:cs="Arial"/>
        </w:rPr>
      </w:pPr>
      <w:bookmarkStart w:id="0" w:name="_GoBack"/>
      <w:bookmarkEnd w:id="0"/>
      <w:r w:rsidRPr="00EE7DB9">
        <w:rPr>
          <w:rFonts w:ascii="Arial" w:hAnsi="Arial" w:cs="Arial"/>
        </w:rPr>
        <w:t xml:space="preserve">Nowy Bedoń, </w:t>
      </w:r>
      <w:bookmarkStart w:id="1" w:name="ezdDataPodpisu"/>
      <w:bookmarkEnd w:id="1"/>
    </w:p>
    <w:p w14:paraId="68A64347" w14:textId="77777777" w:rsidR="000201CC" w:rsidRPr="00EE7DB9" w:rsidRDefault="009316D7" w:rsidP="006D7558">
      <w:pPr>
        <w:tabs>
          <w:tab w:val="right" w:pos="9214"/>
        </w:tabs>
        <w:spacing w:after="240" w:line="276" w:lineRule="auto"/>
        <w:rPr>
          <w:rFonts w:ascii="Arial" w:hAnsi="Arial" w:cs="Arial"/>
        </w:rPr>
      </w:pPr>
      <w:r w:rsidRPr="00EE7DB9">
        <w:rPr>
          <w:rFonts w:ascii="Arial" w:hAnsi="Arial" w:cs="Arial"/>
        </w:rPr>
        <w:t xml:space="preserve">Zn. spr.: </w:t>
      </w:r>
      <w:bookmarkStart w:id="2" w:name="ezdSprawaZnak"/>
      <w:r w:rsidR="00A4092A">
        <w:rPr>
          <w:rFonts w:ascii="Arial" w:hAnsi="Arial" w:cs="Arial"/>
        </w:rPr>
        <w:t>EZ.270.2.27</w:t>
      </w:r>
      <w:r w:rsidRPr="00EE7DB9">
        <w:rPr>
          <w:rFonts w:ascii="Arial" w:hAnsi="Arial" w:cs="Arial"/>
        </w:rPr>
        <w:t>5.2023</w:t>
      </w:r>
      <w:bookmarkEnd w:id="2"/>
    </w:p>
    <w:p w14:paraId="4D6FF48D" w14:textId="77777777" w:rsidR="000201CC" w:rsidRPr="00EE7DB9" w:rsidRDefault="009316D7" w:rsidP="00B910E7">
      <w:pPr>
        <w:suppressAutoHyphens/>
        <w:spacing w:before="240" w:after="5" w:line="240" w:lineRule="auto"/>
        <w:ind w:left="360" w:firstLine="4"/>
        <w:jc w:val="center"/>
        <w:textAlignment w:val="baseline"/>
        <w:rPr>
          <w:rFonts w:ascii="Arial" w:eastAsia="Calibri" w:hAnsi="Arial" w:cs="Arial"/>
          <w:i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b/>
          <w:color w:val="00000A"/>
          <w:kern w:val="1"/>
          <w:lang w:eastAsia="ar-SA"/>
        </w:rPr>
        <w:t>ZAPYTANIE OFERTOWE</w:t>
      </w:r>
    </w:p>
    <w:p w14:paraId="5B05A56E" w14:textId="77777777" w:rsidR="000201CC" w:rsidRPr="00EE7DB9" w:rsidRDefault="000201CC" w:rsidP="00B910E7">
      <w:pPr>
        <w:rPr>
          <w:rFonts w:ascii="Arial" w:eastAsia="Calibri" w:hAnsi="Arial" w:cs="Arial"/>
          <w:b/>
          <w:color w:val="5B9BD5" w:themeColor="accent1"/>
          <w:lang w:eastAsia="pl-PL"/>
        </w:rPr>
      </w:pPr>
      <w:bookmarkStart w:id="3" w:name="_Hlk34908111"/>
    </w:p>
    <w:p w14:paraId="02A84F7F" w14:textId="77777777" w:rsidR="000201CC" w:rsidRPr="00EE7DB9" w:rsidRDefault="009316D7" w:rsidP="00B910E7">
      <w:pPr>
        <w:rPr>
          <w:rFonts w:ascii="Arial" w:eastAsia="Calibri" w:hAnsi="Arial" w:cs="Arial"/>
          <w:b/>
          <w:bCs/>
          <w:i/>
          <w:iCs/>
          <w:u w:val="single"/>
          <w:lang w:eastAsia="pl-PL"/>
        </w:rPr>
      </w:pPr>
      <w:r w:rsidRPr="00EE7DB9">
        <w:rPr>
          <w:rFonts w:ascii="Arial" w:eastAsia="Calibri" w:hAnsi="Arial" w:cs="Arial"/>
          <w:b/>
          <w:i/>
          <w:lang w:eastAsia="pl-PL"/>
        </w:rPr>
        <w:t>Dotyczy postępowania</w:t>
      </w:r>
      <w:bookmarkStart w:id="4" w:name="_Hlk56271103"/>
      <w:r w:rsidRPr="00EE7DB9">
        <w:rPr>
          <w:rFonts w:ascii="Arial" w:eastAsia="Calibri" w:hAnsi="Arial" w:cs="Arial"/>
          <w:b/>
          <w:i/>
          <w:lang w:eastAsia="pl-PL"/>
        </w:rPr>
        <w:t xml:space="preserve">: </w:t>
      </w:r>
      <w:bookmarkStart w:id="5" w:name="ezdNazwaKoszulki"/>
      <w:r w:rsidRPr="00EE7DB9">
        <w:rPr>
          <w:rFonts w:ascii="Arial" w:eastAsia="Calibri" w:hAnsi="Arial" w:cs="Arial"/>
          <w:b/>
          <w:bCs/>
          <w:i/>
          <w:iCs/>
          <w:u w:val="single"/>
          <w:lang w:eastAsia="pl-PL"/>
        </w:rPr>
        <w:t>Usługa wykonania flag masztowych i szturmowych LP/RP/UE</w:t>
      </w:r>
      <w:bookmarkEnd w:id="5"/>
    </w:p>
    <w:bookmarkEnd w:id="4"/>
    <w:p w14:paraId="0DFE6925" w14:textId="77777777" w:rsidR="000201CC" w:rsidRPr="00EE7DB9" w:rsidRDefault="000201CC" w:rsidP="00B910E7">
      <w:pPr>
        <w:rPr>
          <w:rFonts w:ascii="Arial" w:eastAsia="Calibri" w:hAnsi="Arial" w:cs="Arial"/>
          <w:b/>
          <w:bCs/>
          <w:iCs/>
          <w:color w:val="000000"/>
          <w:lang w:eastAsia="pl-PL"/>
        </w:rPr>
      </w:pPr>
    </w:p>
    <w:p w14:paraId="74147826" w14:textId="77777777" w:rsidR="000201CC" w:rsidRPr="00EE7DB9" w:rsidRDefault="009316D7" w:rsidP="00B910E7">
      <w:pPr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>Informacje podstawowe</w:t>
      </w:r>
    </w:p>
    <w:p w14:paraId="50523421" w14:textId="77777777" w:rsidR="000201CC" w:rsidRPr="00EE7DB9" w:rsidRDefault="009316D7" w:rsidP="00EE7DB9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lang w:eastAsia="pl-PL"/>
        </w:rPr>
      </w:pPr>
      <w:r w:rsidRPr="00EE7DB9">
        <w:rPr>
          <w:rFonts w:ascii="Arial" w:eastAsia="Times New Roman" w:hAnsi="Arial" w:cs="Arial"/>
          <w:iCs/>
          <w:lang w:eastAsia="pl-PL"/>
        </w:rPr>
        <w:t xml:space="preserve">Zamawiający: Skarb Państwa - Państwowe Gospodarstwo Leśne Lasy Państwowe </w:t>
      </w:r>
      <w:r w:rsidRPr="00EE7DB9">
        <w:rPr>
          <w:rFonts w:ascii="Arial" w:eastAsia="Times New Roman" w:hAnsi="Arial" w:cs="Arial"/>
          <w:b/>
          <w:bCs/>
          <w:iCs/>
          <w:lang w:eastAsia="pl-PL"/>
        </w:rPr>
        <w:t xml:space="preserve">Ośrodek Rozwojowo-Wdrożeniowy Lasów Państwowych w Bedoniu, </w:t>
      </w:r>
      <w:r w:rsidRPr="00EE7DB9">
        <w:rPr>
          <w:rFonts w:ascii="Arial" w:eastAsia="Times New Roman" w:hAnsi="Arial" w:cs="Arial"/>
          <w:b/>
          <w:bCs/>
          <w:iCs/>
          <w:lang w:eastAsia="pl-PL"/>
        </w:rPr>
        <w:br/>
      </w:r>
      <w:r w:rsidRPr="00EE7DB9">
        <w:rPr>
          <w:rFonts w:ascii="Arial" w:eastAsia="Times New Roman" w:hAnsi="Arial" w:cs="Arial"/>
          <w:iCs/>
          <w:lang w:eastAsia="pl-PL"/>
        </w:rPr>
        <w:t>Nowy Bedoń</w:t>
      </w:r>
      <w:r w:rsidRPr="00EE7DB9">
        <w:rPr>
          <w:rFonts w:ascii="Arial" w:eastAsia="Times New Roman" w:hAnsi="Arial" w:cs="Arial"/>
          <w:b/>
          <w:iCs/>
          <w:lang w:eastAsia="pl-PL"/>
        </w:rPr>
        <w:t>,</w:t>
      </w:r>
      <w:r w:rsidRPr="00EE7DB9">
        <w:rPr>
          <w:rFonts w:ascii="Arial" w:eastAsia="Times New Roman" w:hAnsi="Arial" w:cs="Arial"/>
          <w:iCs/>
          <w:lang w:eastAsia="pl-PL"/>
        </w:rPr>
        <w:t xml:space="preserve"> ul. Sienkiewicza 19, 95-020 Andrespol tel.: (42) 677-25-00, </w:t>
      </w:r>
      <w:hyperlink r:id="rId8" w:history="1">
        <w:r w:rsidRPr="00EE7DB9">
          <w:rPr>
            <w:rFonts w:ascii="Arial" w:eastAsia="Times New Roman" w:hAnsi="Arial" w:cs="Arial"/>
            <w:iCs/>
            <w:color w:val="0000FF"/>
            <w:u w:val="single"/>
            <w:lang w:eastAsia="pl-PL"/>
          </w:rPr>
          <w:t>www.bedon.lasy.gov.pl</w:t>
        </w:r>
      </w:hyperlink>
      <w:r w:rsidRPr="00EE7DB9">
        <w:rPr>
          <w:rFonts w:ascii="Arial" w:eastAsia="Times New Roman" w:hAnsi="Arial" w:cs="Arial"/>
          <w:iCs/>
          <w:lang w:eastAsia="pl-PL"/>
        </w:rPr>
        <w:t xml:space="preserve"> NIP: 728 000 86 66</w:t>
      </w:r>
    </w:p>
    <w:p w14:paraId="7CA6A63C" w14:textId="77777777" w:rsidR="000201CC" w:rsidRPr="00EE7DB9" w:rsidRDefault="009316D7" w:rsidP="00EE7DB9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lang w:eastAsia="pl-PL"/>
        </w:rPr>
      </w:pPr>
      <w:r w:rsidRPr="00EE7DB9">
        <w:rPr>
          <w:rFonts w:ascii="Arial" w:eastAsia="Times New Roman" w:hAnsi="Arial" w:cs="Arial"/>
          <w:iCs/>
          <w:color w:val="00000A"/>
          <w:lang w:eastAsia="pl-PL"/>
        </w:rPr>
        <w:t>Postępowanie prowadzone jest w formie zapytania ofertowego, zgodnie z trybem przeznaczonym dla postępowań, których wartość nie przekracza kwoty 130.000,00 zł netto.</w:t>
      </w:r>
    </w:p>
    <w:p w14:paraId="20443A3E" w14:textId="77777777" w:rsidR="000201CC" w:rsidRPr="00EE7DB9" w:rsidRDefault="009316D7" w:rsidP="00EE7DB9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lang w:eastAsia="pl-PL"/>
        </w:rPr>
      </w:pPr>
      <w:r w:rsidRPr="00EE7DB9">
        <w:rPr>
          <w:rFonts w:ascii="Arial" w:eastAsia="Times New Roman" w:hAnsi="Arial" w:cs="Arial"/>
          <w:iCs/>
          <w:lang w:eastAsia="pl-PL"/>
        </w:rPr>
        <w:t>W sprawach nieregulowanych niniejszym Zapytaniem zastosowanie mają przepisy ustawy Kodeks cywilny z dnia 23 kwietnia 1964 roku, ze zm.</w:t>
      </w:r>
    </w:p>
    <w:p w14:paraId="747B2C78" w14:textId="77777777" w:rsidR="000201CC" w:rsidRPr="00EE7DB9" w:rsidRDefault="009316D7" w:rsidP="00EE7DB9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lang w:eastAsia="pl-PL"/>
        </w:rPr>
      </w:pPr>
      <w:r w:rsidRPr="00EE7DB9">
        <w:rPr>
          <w:rFonts w:ascii="Arial" w:eastAsia="Times New Roman" w:hAnsi="Arial" w:cs="Arial"/>
          <w:iCs/>
          <w:lang w:eastAsia="pl-PL"/>
        </w:rPr>
        <w:t>Postępowanie prowadzone jest z zachowaniem zasady uczciwej konkurencji i równego traktowania Wykonawców.</w:t>
      </w:r>
    </w:p>
    <w:p w14:paraId="3465F087" w14:textId="77777777" w:rsidR="000201CC" w:rsidRPr="00EE7DB9" w:rsidRDefault="009316D7" w:rsidP="00EE7DB9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lang w:eastAsia="pl-PL"/>
        </w:rPr>
      </w:pPr>
      <w:r w:rsidRPr="00EE7DB9">
        <w:rPr>
          <w:rFonts w:ascii="Arial" w:eastAsia="Times New Roman" w:hAnsi="Arial" w:cs="Arial"/>
          <w:iCs/>
          <w:lang w:eastAsia="pl-PL"/>
        </w:rPr>
        <w:t>Złożenie niniejszego zapytania ofertowego nie stanowi oferty w rozumieniu przepisów kodeksu cywilnego i otrzymanie w jego konsekwencji oferty nie jest równorzędne ze złożeniem zamówienia przez Zamawiającego i nie stanowi podstawy do roszczenia sobie praw ze strony wykonawcy do zawarcia umowy.</w:t>
      </w:r>
    </w:p>
    <w:p w14:paraId="45C94B7A" w14:textId="77777777" w:rsidR="000201CC" w:rsidRPr="00EE7DB9" w:rsidRDefault="000201CC" w:rsidP="00B910E7">
      <w:pPr>
        <w:suppressAutoHyphens/>
        <w:spacing w:after="0"/>
        <w:ind w:left="850"/>
        <w:contextualSpacing/>
        <w:jc w:val="both"/>
        <w:textAlignment w:val="baseline"/>
        <w:rPr>
          <w:rFonts w:ascii="Arial" w:eastAsia="Times New Roman" w:hAnsi="Arial" w:cs="Arial"/>
          <w:b/>
          <w:iCs/>
          <w:lang w:eastAsia="pl-PL"/>
        </w:rPr>
      </w:pPr>
    </w:p>
    <w:p w14:paraId="56615864" w14:textId="77777777" w:rsidR="000201CC" w:rsidRPr="00EE7DB9" w:rsidRDefault="009316D7" w:rsidP="00B910E7">
      <w:pPr>
        <w:numPr>
          <w:ilvl w:val="0"/>
          <w:numId w:val="4"/>
        </w:numPr>
        <w:spacing w:after="0" w:line="240" w:lineRule="auto"/>
        <w:ind w:left="340" w:hanging="340"/>
        <w:contextualSpacing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>Przedmiot zamówienia</w:t>
      </w:r>
    </w:p>
    <w:p w14:paraId="6F88E2B2" w14:textId="77777777" w:rsidR="000201CC" w:rsidRPr="003D3CE1" w:rsidRDefault="009316D7" w:rsidP="003D3CE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EE7DB9">
        <w:rPr>
          <w:rFonts w:ascii="Arial" w:eastAsia="Calibri" w:hAnsi="Arial" w:cs="Arial"/>
          <w:iCs/>
          <w:lang w:eastAsia="pl-PL"/>
        </w:rPr>
        <w:t xml:space="preserve">Przedmiotem zamówienia jest: </w:t>
      </w:r>
      <w:r w:rsidR="003D3CE1" w:rsidRPr="003D3CE1">
        <w:rPr>
          <w:rFonts w:ascii="Arial" w:eastAsia="Calibri" w:hAnsi="Arial" w:cs="Arial"/>
          <w:lang w:eastAsia="pl-PL"/>
        </w:rPr>
        <w:t>Usługa wykonania flag masztowych i szturmowych LP/RP/UE</w:t>
      </w:r>
      <w:r w:rsidRPr="00EE7DB9">
        <w:rPr>
          <w:rFonts w:ascii="Arial" w:eastAsia="Calibri" w:hAnsi="Arial" w:cs="Arial"/>
          <w:lang w:eastAsia="pl-PL"/>
        </w:rPr>
        <w:t xml:space="preserve"> zgodnie z </w:t>
      </w:r>
      <w:r w:rsidR="00191A13">
        <w:rPr>
          <w:rFonts w:ascii="Arial" w:eastAsia="Calibri" w:hAnsi="Arial" w:cs="Arial"/>
          <w:lang w:eastAsia="pl-PL"/>
        </w:rPr>
        <w:t>poniższymi parametrami a</w:t>
      </w:r>
      <w:r w:rsidR="003D3CE1">
        <w:rPr>
          <w:rFonts w:ascii="Arial" w:eastAsia="Calibri" w:hAnsi="Arial" w:cs="Arial"/>
          <w:lang w:eastAsia="pl-PL"/>
        </w:rPr>
        <w:t xml:space="preserve"> ilościami</w:t>
      </w:r>
      <w:r w:rsidR="00191A13">
        <w:rPr>
          <w:rFonts w:ascii="Arial" w:eastAsia="Calibri" w:hAnsi="Arial" w:cs="Arial"/>
          <w:lang w:eastAsia="pl-PL"/>
        </w:rPr>
        <w:t xml:space="preserve"> zawartymi w formularzu ofertowym (załącznik nr 1)</w:t>
      </w:r>
      <w:r w:rsidR="003D3CE1">
        <w:rPr>
          <w:rFonts w:ascii="Arial" w:eastAsia="Calibri" w:hAnsi="Arial" w:cs="Arial"/>
          <w:lang w:eastAsia="pl-PL"/>
        </w:rPr>
        <w:t>:</w:t>
      </w:r>
      <w:r w:rsidRPr="00EE7DB9">
        <w:rPr>
          <w:rFonts w:ascii="Arial" w:hAnsi="Arial" w:cs="Arial"/>
        </w:rPr>
        <w:t xml:space="preserve"> </w:t>
      </w:r>
    </w:p>
    <w:p w14:paraId="716DB5DB" w14:textId="77777777" w:rsidR="003D3CE1" w:rsidRPr="003D3CE1" w:rsidRDefault="003D3CE1" w:rsidP="003D3CE1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3D3CE1">
        <w:rPr>
          <w:rFonts w:ascii="Arial" w:eastAsia="Calibri" w:hAnsi="Arial" w:cs="Arial"/>
          <w:lang w:eastAsia="pl-PL"/>
        </w:rPr>
        <w:t xml:space="preserve">Flagi Lasów Państwowych – wzór zgodny z Księgą Identyfikacji Wizualnej LP (zamieszczonej na stronie internetowej pod adresem: www.lasy.gov.pl). </w:t>
      </w:r>
    </w:p>
    <w:p w14:paraId="18E681AE" w14:textId="77777777" w:rsidR="003D3CE1" w:rsidRPr="003D3CE1" w:rsidRDefault="003D3CE1" w:rsidP="003D3CE1">
      <w:pPr>
        <w:pStyle w:val="Akapitzlist"/>
        <w:spacing w:after="0" w:line="240" w:lineRule="auto"/>
        <w:ind w:left="1420"/>
        <w:jc w:val="both"/>
        <w:rPr>
          <w:rFonts w:ascii="Arial" w:eastAsia="Calibri" w:hAnsi="Arial" w:cs="Arial"/>
          <w:lang w:eastAsia="pl-PL"/>
        </w:rPr>
      </w:pPr>
      <w:r w:rsidRPr="003D3CE1">
        <w:rPr>
          <w:rFonts w:ascii="Arial" w:eastAsia="Calibri" w:hAnsi="Arial" w:cs="Arial"/>
          <w:lang w:eastAsia="pl-PL"/>
        </w:rPr>
        <w:t xml:space="preserve">Wersja flag z logo Lasów Państwowych: Masztowe- zielone listwy w górnej i dolnej części o wysokości 10 cm, średnica logo LP wynosi 80 cm, Szturmowe- zielone listwy w górnej i dolnej części o wysokości 5cm, średnica logo LP wynosi 60cm. Nadruk zielony w kolorystyce </w:t>
      </w:r>
      <w:proofErr w:type="spellStart"/>
      <w:r w:rsidRPr="003D3CE1">
        <w:rPr>
          <w:rFonts w:ascii="Arial" w:eastAsia="Calibri" w:hAnsi="Arial" w:cs="Arial"/>
          <w:lang w:eastAsia="pl-PL"/>
        </w:rPr>
        <w:t>Pantone</w:t>
      </w:r>
      <w:proofErr w:type="spellEnd"/>
      <w:r w:rsidRPr="003D3CE1">
        <w:rPr>
          <w:rFonts w:ascii="Arial" w:eastAsia="Calibri" w:hAnsi="Arial" w:cs="Arial"/>
          <w:lang w:eastAsia="pl-PL"/>
        </w:rPr>
        <w:t xml:space="preserve"> 3305. </w:t>
      </w:r>
    </w:p>
    <w:p w14:paraId="5E09B212" w14:textId="77777777" w:rsidR="003D3CE1" w:rsidRPr="003D3CE1" w:rsidRDefault="003D3CE1" w:rsidP="003D3CE1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3D3CE1">
        <w:rPr>
          <w:rFonts w:ascii="Arial" w:eastAsia="Calibri" w:hAnsi="Arial" w:cs="Arial"/>
          <w:lang w:eastAsia="pl-PL"/>
        </w:rPr>
        <w:t xml:space="preserve">Flagi Rzeczypospolitej Polskiej – wzór i kolorystyka zgodne z Dz. U. z 1980 r. Nr 7, poz.18 (zamieszczony na stronie internetowej </w:t>
      </w:r>
      <w:r w:rsidR="00191A13">
        <w:rPr>
          <w:rFonts w:ascii="Arial" w:eastAsia="Calibri" w:hAnsi="Arial" w:cs="Arial"/>
          <w:lang w:eastAsia="pl-PL"/>
        </w:rPr>
        <w:t>pod adresem: isap.sejm.gov.pl).</w:t>
      </w:r>
    </w:p>
    <w:p w14:paraId="35014FC8" w14:textId="77777777" w:rsidR="003D3CE1" w:rsidRPr="003D3CE1" w:rsidRDefault="003D3CE1" w:rsidP="003D3CE1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3D3CE1">
        <w:rPr>
          <w:rFonts w:ascii="Arial" w:eastAsia="Calibri" w:hAnsi="Arial" w:cs="Arial"/>
          <w:lang w:eastAsia="pl-PL"/>
        </w:rPr>
        <w:t xml:space="preserve">Flagi Unii Europejskiej – wzór i kolorystyka zgodna z graficzną specyfikacją UE (zamieszczoną w serwisie internetowym UE pod adresem: european-union.europa.eu). </w:t>
      </w:r>
    </w:p>
    <w:p w14:paraId="0E5E6D12" w14:textId="77777777" w:rsidR="003D3CE1" w:rsidRPr="003D3CE1" w:rsidRDefault="003D3CE1" w:rsidP="003D3CE1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3D3CE1">
        <w:rPr>
          <w:rFonts w:ascii="Arial" w:eastAsia="Calibri" w:hAnsi="Arial" w:cs="Arial"/>
          <w:lang w:eastAsia="pl-PL"/>
        </w:rPr>
        <w:t xml:space="preserve">Masztowe o wymiarach 100 x 300 cm, wykonane z jednego odcinka materiału, z przelewem druku na drugą stronę. Flagi z metalowymi oczkami i karabińczykami po dłuższym boku (pięć oczek rozmieszczonych w równych odległościach). Na górnym krótszym boku tunel szerokości ok. 6 cm. </w:t>
      </w:r>
    </w:p>
    <w:p w14:paraId="578B14F8" w14:textId="77777777" w:rsidR="006A1CC8" w:rsidRDefault="003D3CE1" w:rsidP="006A1CC8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3D3CE1">
        <w:rPr>
          <w:rFonts w:ascii="Arial" w:eastAsia="Calibri" w:hAnsi="Arial" w:cs="Arial"/>
          <w:lang w:eastAsia="pl-PL"/>
        </w:rPr>
        <w:t xml:space="preserve">Szturmowe o wymiarach 150 x 100 cm, wykonane z jednego odcinka materiału, z przelewem druku na drugą stronę. Na krótszym </w:t>
      </w:r>
      <w:r w:rsidR="00191A13">
        <w:rPr>
          <w:rFonts w:ascii="Arial" w:eastAsia="Calibri" w:hAnsi="Arial" w:cs="Arial"/>
          <w:lang w:eastAsia="pl-PL"/>
        </w:rPr>
        <w:t>boku tunel szerokości ok. 6 cm.</w:t>
      </w:r>
    </w:p>
    <w:p w14:paraId="0DB0483C" w14:textId="77777777" w:rsidR="006A1CC8" w:rsidRPr="006A1CC8" w:rsidRDefault="006A1CC8" w:rsidP="006A1CC8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6A1CC8">
        <w:rPr>
          <w:rFonts w:ascii="Arial" w:eastAsia="Calibri" w:hAnsi="Arial" w:cs="Arial"/>
          <w:lang w:eastAsia="pl-PL"/>
        </w:rPr>
        <w:lastRenderedPageBreak/>
        <w:t xml:space="preserve">Wszystkie powyższe </w:t>
      </w:r>
      <w:r w:rsidRPr="006A1CC8">
        <w:rPr>
          <w:rFonts w:ascii="Arial" w:eastAsia="Calibri" w:hAnsi="Arial" w:cs="Arial"/>
          <w:b/>
          <w:lang w:eastAsia="pl-PL"/>
        </w:rPr>
        <w:t>flagi muszą być wykonan</w:t>
      </w:r>
      <w:r>
        <w:rPr>
          <w:rFonts w:ascii="Arial" w:eastAsia="Calibri" w:hAnsi="Arial" w:cs="Arial"/>
          <w:b/>
          <w:lang w:eastAsia="pl-PL"/>
        </w:rPr>
        <w:t xml:space="preserve">e ze 100% tkaniny poliestrowej jednolitej – </w:t>
      </w:r>
      <w:r w:rsidRPr="006A1CC8">
        <w:rPr>
          <w:rFonts w:ascii="Arial" w:eastAsia="Calibri" w:hAnsi="Arial" w:cs="Arial"/>
          <w:b/>
          <w:color w:val="FF0000"/>
          <w:u w:val="single"/>
          <w:lang w:eastAsia="pl-PL"/>
        </w:rPr>
        <w:t>Zamawiający nie dopuszcza tkaniny siatkowanej</w:t>
      </w:r>
      <w:r w:rsidRPr="006A1CC8">
        <w:rPr>
          <w:rFonts w:ascii="Arial" w:eastAsia="Calibri" w:hAnsi="Arial" w:cs="Arial"/>
          <w:color w:val="FF0000"/>
          <w:u w:val="single"/>
          <w:lang w:eastAsia="pl-PL"/>
        </w:rPr>
        <w:t>,</w:t>
      </w:r>
      <w:r w:rsidRPr="006A1CC8">
        <w:rPr>
          <w:rFonts w:ascii="Arial" w:eastAsia="Calibri" w:hAnsi="Arial" w:cs="Arial"/>
          <w:color w:val="FF0000"/>
          <w:lang w:eastAsia="pl-PL"/>
        </w:rPr>
        <w:t xml:space="preserve"> </w:t>
      </w:r>
      <w:r w:rsidRPr="00A227BD">
        <w:rPr>
          <w:rFonts w:ascii="Arial" w:eastAsia="Calibri" w:hAnsi="Arial" w:cs="Arial"/>
          <w:b/>
          <w:bCs/>
          <w:lang w:eastAsia="pl-PL"/>
        </w:rPr>
        <w:t>splot atłasowy o gramaturze 120g/m2, (+/-) 5g/m2</w:t>
      </w:r>
      <w:r w:rsidRPr="006A1CC8">
        <w:rPr>
          <w:rFonts w:ascii="Arial" w:eastAsia="Calibri" w:hAnsi="Arial" w:cs="Arial"/>
          <w:lang w:eastAsia="pl-PL"/>
        </w:rPr>
        <w:t>.</w:t>
      </w:r>
    </w:p>
    <w:p w14:paraId="3ECFECFB" w14:textId="77777777" w:rsidR="006A1CC8" w:rsidRPr="006A1CC8" w:rsidRDefault="006A1CC8" w:rsidP="006A1CC8">
      <w:pPr>
        <w:pStyle w:val="Akapitzlist"/>
        <w:spacing w:after="0" w:line="240" w:lineRule="auto"/>
        <w:ind w:left="1420"/>
        <w:jc w:val="both"/>
        <w:rPr>
          <w:rFonts w:ascii="Arial" w:eastAsia="Calibri" w:hAnsi="Arial" w:cs="Arial"/>
          <w:lang w:eastAsia="pl-PL"/>
        </w:rPr>
      </w:pPr>
      <w:r w:rsidRPr="006A1CC8">
        <w:rPr>
          <w:rFonts w:ascii="Arial" w:eastAsia="Calibri" w:hAnsi="Arial" w:cs="Arial"/>
          <w:lang w:eastAsia="pl-PL"/>
        </w:rPr>
        <w:t>Muszą być obszyte ściegiem płaskim dwuigłowym w kolorze tkaniny flagi,</w:t>
      </w:r>
    </w:p>
    <w:p w14:paraId="49C32217" w14:textId="77777777" w:rsidR="006A1CC8" w:rsidRPr="006A1CC8" w:rsidRDefault="006A1CC8" w:rsidP="006A1CC8">
      <w:pPr>
        <w:pStyle w:val="Akapitzlist"/>
        <w:spacing w:after="0" w:line="240" w:lineRule="auto"/>
        <w:ind w:left="1420"/>
        <w:jc w:val="both"/>
        <w:rPr>
          <w:rFonts w:ascii="Arial" w:eastAsia="Calibri" w:hAnsi="Arial" w:cs="Arial"/>
          <w:lang w:eastAsia="pl-PL"/>
        </w:rPr>
      </w:pPr>
      <w:r w:rsidRPr="006A1CC8">
        <w:rPr>
          <w:rFonts w:ascii="Arial" w:eastAsia="Calibri" w:hAnsi="Arial" w:cs="Arial"/>
          <w:lang w:eastAsia="pl-PL"/>
        </w:rPr>
        <w:t xml:space="preserve">narożniki wzmocnione - zapobiegające strzępieniu. </w:t>
      </w:r>
    </w:p>
    <w:p w14:paraId="5DFF9C14" w14:textId="77777777" w:rsidR="003D3CE1" w:rsidRPr="006A1CC8" w:rsidRDefault="006A1CC8" w:rsidP="006A1CC8">
      <w:pPr>
        <w:pStyle w:val="Akapitzlist"/>
        <w:spacing w:after="0" w:line="240" w:lineRule="auto"/>
        <w:ind w:left="1420"/>
        <w:jc w:val="both"/>
        <w:rPr>
          <w:rFonts w:ascii="Arial" w:eastAsia="Calibri" w:hAnsi="Arial" w:cs="Arial"/>
          <w:lang w:eastAsia="pl-PL"/>
        </w:rPr>
      </w:pPr>
      <w:r w:rsidRPr="006A1CC8">
        <w:rPr>
          <w:rFonts w:ascii="Arial" w:eastAsia="Calibri" w:hAnsi="Arial" w:cs="Arial"/>
          <w:lang w:eastAsia="pl-PL"/>
        </w:rPr>
        <w:t>Nadruk na flagach</w:t>
      </w:r>
      <w:r>
        <w:rPr>
          <w:rFonts w:ascii="Arial" w:eastAsia="Calibri" w:hAnsi="Arial" w:cs="Arial"/>
          <w:lang w:eastAsia="pl-PL"/>
        </w:rPr>
        <w:t xml:space="preserve"> ze 100% przebiciem farby</w:t>
      </w:r>
      <w:r w:rsidR="003D3CE1" w:rsidRPr="006A1CC8">
        <w:rPr>
          <w:rFonts w:ascii="Arial" w:eastAsia="Calibri" w:hAnsi="Arial" w:cs="Arial"/>
          <w:lang w:eastAsia="pl-PL"/>
        </w:rPr>
        <w:t xml:space="preserve">. </w:t>
      </w:r>
    </w:p>
    <w:p w14:paraId="32138F4C" w14:textId="77777777" w:rsidR="000201CC" w:rsidRPr="003D3CE1" w:rsidRDefault="003D3CE1" w:rsidP="003D3CE1">
      <w:pPr>
        <w:pStyle w:val="Akapitzlist"/>
        <w:spacing w:after="0" w:line="240" w:lineRule="auto"/>
        <w:ind w:left="1420"/>
        <w:jc w:val="both"/>
        <w:rPr>
          <w:rFonts w:ascii="Arial" w:eastAsia="Calibri" w:hAnsi="Arial" w:cs="Arial"/>
          <w:lang w:eastAsia="pl-PL"/>
        </w:rPr>
      </w:pPr>
      <w:r w:rsidRPr="003D3CE1">
        <w:rPr>
          <w:rFonts w:ascii="Arial" w:eastAsia="Calibri" w:hAnsi="Arial" w:cs="Arial"/>
          <w:lang w:eastAsia="pl-PL"/>
        </w:rPr>
        <w:t>Możliwość prania flag w środkach ogólnie stosowanych.</w:t>
      </w:r>
    </w:p>
    <w:p w14:paraId="336D1CE5" w14:textId="77777777" w:rsidR="000201CC" w:rsidRPr="00EE7DB9" w:rsidRDefault="009316D7" w:rsidP="00EE7D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</w:rPr>
      </w:pPr>
      <w:bookmarkStart w:id="6" w:name="_Hlk62723834"/>
      <w:bookmarkStart w:id="7" w:name="_Hlk62723807"/>
      <w:r w:rsidRPr="00EE7DB9">
        <w:rPr>
          <w:rFonts w:ascii="Arial" w:eastAsia="Calibri" w:hAnsi="Arial" w:cs="Arial"/>
        </w:rPr>
        <w:t>Zamawiający może odstąpić od realizacji zamówienia w określonym zakresie</w:t>
      </w:r>
      <w:r w:rsidR="00573DB8">
        <w:rPr>
          <w:rFonts w:ascii="Arial" w:eastAsia="Calibri" w:hAnsi="Arial" w:cs="Arial"/>
        </w:rPr>
        <w:t xml:space="preserve"> </w:t>
      </w:r>
      <w:r w:rsidRPr="00EE7DB9">
        <w:rPr>
          <w:rFonts w:ascii="Arial" w:eastAsia="Calibri" w:hAnsi="Arial" w:cs="Arial"/>
        </w:rPr>
        <w:t xml:space="preserve">z przyczyn od niego niezależnych, a Wykonawca nie będzie dochodził </w:t>
      </w:r>
      <w:r>
        <w:rPr>
          <w:rFonts w:ascii="Arial" w:eastAsia="Calibri" w:hAnsi="Arial" w:cs="Arial"/>
        </w:rPr>
        <w:br/>
      </w:r>
      <w:r w:rsidRPr="00EE7DB9">
        <w:rPr>
          <w:rFonts w:ascii="Arial" w:eastAsia="Calibri" w:hAnsi="Arial" w:cs="Arial"/>
        </w:rPr>
        <w:t>w niezrealizowanym zakresie z tego tytułu roszczeń.</w:t>
      </w:r>
    </w:p>
    <w:bookmarkEnd w:id="6"/>
    <w:bookmarkEnd w:id="7"/>
    <w:p w14:paraId="7BFA3F33" w14:textId="77777777" w:rsidR="000201CC" w:rsidRPr="00EE7DB9" w:rsidRDefault="000201CC" w:rsidP="00B910E7">
      <w:pPr>
        <w:spacing w:after="0"/>
        <w:rPr>
          <w:rFonts w:ascii="Arial" w:eastAsia="Calibri" w:hAnsi="Arial" w:cs="Arial"/>
          <w:iCs/>
          <w:color w:val="000000"/>
          <w:lang w:eastAsia="pl-PL"/>
        </w:rPr>
      </w:pPr>
    </w:p>
    <w:p w14:paraId="4A5788B4" w14:textId="77777777" w:rsidR="000201CC" w:rsidRPr="00EE7DB9" w:rsidRDefault="009316D7" w:rsidP="00B910E7">
      <w:pPr>
        <w:numPr>
          <w:ilvl w:val="0"/>
          <w:numId w:val="4"/>
        </w:numPr>
        <w:spacing w:after="120" w:line="240" w:lineRule="auto"/>
        <w:ind w:left="340" w:hanging="340"/>
        <w:contextualSpacing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>Termin i miejsce realizacji zamówienia</w:t>
      </w:r>
    </w:p>
    <w:p w14:paraId="1B2440ED" w14:textId="77777777" w:rsidR="000201CC" w:rsidRPr="00EE7DB9" w:rsidRDefault="009316D7" w:rsidP="00EE7DB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iCs/>
          <w:color w:val="000000"/>
          <w:lang w:eastAsia="pl-PL"/>
        </w:rPr>
      </w:pPr>
      <w:r w:rsidRPr="00EE7DB9">
        <w:rPr>
          <w:rFonts w:ascii="Arial" w:eastAsia="Calibri" w:hAnsi="Arial" w:cs="Arial"/>
          <w:iCs/>
          <w:color w:val="000000"/>
          <w:lang w:eastAsia="pl-PL"/>
        </w:rPr>
        <w:t xml:space="preserve">Umowa zostanie zawarta na czas </w:t>
      </w:r>
      <w:r w:rsidR="003B601A">
        <w:rPr>
          <w:rFonts w:ascii="Arial" w:eastAsia="Calibri" w:hAnsi="Arial" w:cs="Arial"/>
          <w:iCs/>
          <w:color w:val="000000"/>
          <w:lang w:eastAsia="pl-PL"/>
        </w:rPr>
        <w:t xml:space="preserve">6 miesięcy </w:t>
      </w:r>
      <w:r w:rsidRPr="00EE7DB9">
        <w:rPr>
          <w:rFonts w:ascii="Arial" w:eastAsia="Calibri" w:hAnsi="Arial" w:cs="Arial"/>
          <w:iCs/>
          <w:color w:val="000000"/>
          <w:lang w:eastAsia="pl-PL"/>
        </w:rPr>
        <w:t>określony</w:t>
      </w:r>
      <w:r w:rsidRPr="00EE7DB9">
        <w:rPr>
          <w:rFonts w:ascii="Arial" w:hAnsi="Arial" w:cs="Arial"/>
        </w:rPr>
        <w:t xml:space="preserve"> </w:t>
      </w:r>
      <w:r w:rsidRPr="00EE7DB9">
        <w:rPr>
          <w:rFonts w:ascii="Arial" w:eastAsia="Calibri" w:hAnsi="Arial" w:cs="Arial"/>
          <w:iCs/>
          <w:color w:val="000000"/>
          <w:lang w:eastAsia="pl-PL"/>
        </w:rPr>
        <w:t>od</w:t>
      </w:r>
      <w:r w:rsidR="003B601A">
        <w:rPr>
          <w:rFonts w:ascii="Arial" w:eastAsia="Calibri" w:hAnsi="Arial" w:cs="Arial"/>
          <w:iCs/>
          <w:color w:val="000000"/>
          <w:lang w:eastAsia="pl-PL"/>
        </w:rPr>
        <w:t xml:space="preserve"> dnia podpisania umowy </w:t>
      </w:r>
      <w:r w:rsidRPr="00EE7DB9">
        <w:rPr>
          <w:rFonts w:ascii="Arial" w:eastAsia="Calibri" w:hAnsi="Arial" w:cs="Arial"/>
          <w:i/>
          <w:iCs/>
          <w:color w:val="000000"/>
          <w:lang w:eastAsia="pl-PL"/>
        </w:rPr>
        <w:t xml:space="preserve">lub </w:t>
      </w:r>
      <w:r w:rsidR="003B601A">
        <w:rPr>
          <w:rFonts w:ascii="Arial" w:eastAsia="Calibri" w:hAnsi="Arial" w:cs="Arial"/>
          <w:i/>
          <w:iCs/>
          <w:color w:val="000000"/>
          <w:lang w:eastAsia="pl-PL"/>
        </w:rPr>
        <w:t xml:space="preserve">do wyczerpania wartości umowy, </w:t>
      </w:r>
      <w:r w:rsidRPr="00EE7DB9">
        <w:rPr>
          <w:rFonts w:ascii="Arial" w:eastAsia="Calibri" w:hAnsi="Arial" w:cs="Arial"/>
          <w:i/>
          <w:iCs/>
          <w:color w:val="000000"/>
          <w:lang w:eastAsia="pl-PL"/>
        </w:rPr>
        <w:t>w zależności od faktu, kt</w:t>
      </w:r>
      <w:r w:rsidR="003B601A">
        <w:rPr>
          <w:rFonts w:ascii="Arial" w:eastAsia="Calibri" w:hAnsi="Arial" w:cs="Arial"/>
          <w:i/>
          <w:iCs/>
          <w:color w:val="000000"/>
          <w:lang w:eastAsia="pl-PL"/>
        </w:rPr>
        <w:t>óre zdarzenie nastąpi wcześniej</w:t>
      </w:r>
      <w:r w:rsidRPr="00EE7DB9">
        <w:rPr>
          <w:rFonts w:ascii="Arial" w:eastAsia="Calibri" w:hAnsi="Arial" w:cs="Arial"/>
          <w:iCs/>
          <w:color w:val="000000"/>
          <w:lang w:eastAsia="pl-PL"/>
        </w:rPr>
        <w:t>.</w:t>
      </w:r>
    </w:p>
    <w:p w14:paraId="58DB8E47" w14:textId="77777777" w:rsidR="000201CC" w:rsidRPr="00EE7DB9" w:rsidRDefault="009316D7" w:rsidP="00EE7DB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iCs/>
          <w:color w:val="000000"/>
          <w:lang w:eastAsia="pl-PL"/>
        </w:rPr>
      </w:pPr>
      <w:r w:rsidRPr="00EE7DB9">
        <w:rPr>
          <w:rFonts w:ascii="Arial" w:eastAsia="Calibri" w:hAnsi="Arial" w:cs="Arial"/>
          <w:iCs/>
          <w:color w:val="000000"/>
          <w:lang w:eastAsia="pl-PL"/>
        </w:rPr>
        <w:t>Miejsce dostawy przedmiotu zamówienia: Ośrodek Rozwojowo-Wdrożeniowy Lasów Państwowych w Bedoniu, Nowy Bedoń, ul. Sienkiewicza 19, 95-020 Andrespol.</w:t>
      </w:r>
    </w:p>
    <w:p w14:paraId="79EE0CE3" w14:textId="77777777" w:rsidR="000201CC" w:rsidRPr="00EE7DB9" w:rsidRDefault="009316D7" w:rsidP="00F10CCA">
      <w:pPr>
        <w:tabs>
          <w:tab w:val="left" w:pos="1764"/>
        </w:tabs>
        <w:spacing w:after="120"/>
        <w:contextualSpacing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ab/>
      </w:r>
    </w:p>
    <w:p w14:paraId="3C714B2A" w14:textId="77777777" w:rsidR="000201CC" w:rsidRPr="00EE7DB9" w:rsidRDefault="009316D7" w:rsidP="00B910E7">
      <w:pPr>
        <w:numPr>
          <w:ilvl w:val="0"/>
          <w:numId w:val="4"/>
        </w:numPr>
        <w:spacing w:after="120" w:line="240" w:lineRule="auto"/>
        <w:ind w:left="340" w:hanging="340"/>
        <w:contextualSpacing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>Termin i forma złożenia oferty</w:t>
      </w:r>
    </w:p>
    <w:p w14:paraId="615D56E8" w14:textId="77777777" w:rsidR="000201CC" w:rsidRPr="00EE7DB9" w:rsidRDefault="009316D7" w:rsidP="00EE7D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kern w:val="1"/>
          <w:lang w:eastAsia="pl-PL"/>
        </w:rPr>
      </w:pPr>
      <w:bookmarkStart w:id="8" w:name="_Hlk35505732"/>
      <w:r w:rsidRPr="00EE7DB9">
        <w:rPr>
          <w:rFonts w:ascii="Arial" w:eastAsia="Times New Roman" w:hAnsi="Arial" w:cs="Arial"/>
          <w:color w:val="00000A"/>
          <w:lang w:eastAsia="pl-PL"/>
        </w:rPr>
        <w:t xml:space="preserve">Ofertę należy dostarczyć pocztą elektroniczną – podpisany podpisem elektronicznym formularz oferty lub scan podpisanego formularza oferty – Załącznik nr 1 na adres mailowy </w:t>
      </w:r>
      <w:r w:rsidRPr="00EE7DB9">
        <w:rPr>
          <w:rFonts w:ascii="Arial" w:eastAsia="Times New Roman" w:hAnsi="Arial" w:cs="Arial"/>
          <w:b/>
          <w:color w:val="0070C0"/>
          <w:lang w:eastAsia="pl-PL"/>
        </w:rPr>
        <w:t>przetargi@bedon.lasy.gov.pl</w:t>
      </w:r>
      <w:r w:rsidRPr="00EE7DB9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EE7DB9">
        <w:rPr>
          <w:rFonts w:ascii="Arial" w:eastAsia="Times New Roman" w:hAnsi="Arial" w:cs="Arial"/>
          <w:b/>
          <w:color w:val="00000A"/>
          <w:lang w:eastAsia="pl-PL"/>
        </w:rPr>
        <w:t xml:space="preserve">w terminie do </w:t>
      </w:r>
      <w:r w:rsidR="00542A57">
        <w:rPr>
          <w:rFonts w:ascii="Arial" w:eastAsia="Times New Roman" w:hAnsi="Arial" w:cs="Arial"/>
          <w:b/>
          <w:color w:val="00000A"/>
          <w:lang w:eastAsia="pl-PL"/>
        </w:rPr>
        <w:t>14</w:t>
      </w:r>
      <w:r w:rsidR="00573DB8">
        <w:rPr>
          <w:rFonts w:ascii="Arial" w:eastAsia="Times New Roman" w:hAnsi="Arial" w:cs="Arial"/>
          <w:b/>
          <w:color w:val="00000A"/>
          <w:lang w:eastAsia="pl-PL"/>
        </w:rPr>
        <w:t>.09</w:t>
      </w:r>
      <w:r w:rsidR="001C4C36">
        <w:rPr>
          <w:rFonts w:ascii="Arial" w:eastAsia="Times New Roman" w:hAnsi="Arial" w:cs="Arial"/>
          <w:b/>
          <w:color w:val="00000A"/>
          <w:lang w:eastAsia="pl-PL"/>
        </w:rPr>
        <w:t>.2023 r. do godziny 9</w:t>
      </w:r>
      <w:r w:rsidRPr="00EE7DB9">
        <w:rPr>
          <w:rFonts w:ascii="Arial" w:eastAsia="Times New Roman" w:hAnsi="Arial" w:cs="Arial"/>
          <w:b/>
          <w:color w:val="00000A"/>
          <w:lang w:eastAsia="pl-PL"/>
        </w:rPr>
        <w:t>:00</w:t>
      </w:r>
      <w:r w:rsidRPr="00EE7DB9">
        <w:rPr>
          <w:rFonts w:ascii="Arial" w:eastAsia="Times New Roman" w:hAnsi="Arial" w:cs="Arial"/>
          <w:color w:val="00000A"/>
          <w:lang w:eastAsia="pl-PL"/>
        </w:rPr>
        <w:t xml:space="preserve"> w tytule wiadomości należy wpisać: </w:t>
      </w:r>
      <w:r w:rsidRPr="00EE7DB9">
        <w:rPr>
          <w:rFonts w:ascii="Arial" w:eastAsia="Times New Roman" w:hAnsi="Arial" w:cs="Arial"/>
          <w:b/>
          <w:color w:val="00000A"/>
          <w:lang w:eastAsia="pl-PL"/>
        </w:rPr>
        <w:t xml:space="preserve">„Oferta </w:t>
      </w:r>
      <w:bookmarkStart w:id="9" w:name="ezdSprawaZnak_2"/>
      <w:r w:rsidR="00A4092A">
        <w:rPr>
          <w:rFonts w:ascii="Arial" w:eastAsia="Times New Roman" w:hAnsi="Arial" w:cs="Arial"/>
          <w:b/>
          <w:color w:val="00000A"/>
          <w:lang w:eastAsia="pl-PL"/>
        </w:rPr>
        <w:t>EZ.270.2.27</w:t>
      </w:r>
      <w:r w:rsidRPr="00EE7DB9">
        <w:rPr>
          <w:rFonts w:ascii="Arial" w:eastAsia="Times New Roman" w:hAnsi="Arial" w:cs="Arial"/>
          <w:b/>
          <w:color w:val="00000A"/>
          <w:lang w:eastAsia="pl-PL"/>
        </w:rPr>
        <w:t>5.2023</w:t>
      </w:r>
      <w:bookmarkEnd w:id="9"/>
      <w:r w:rsidRPr="00EE7DB9">
        <w:rPr>
          <w:rFonts w:ascii="Arial" w:eastAsia="Times New Roman" w:hAnsi="Arial" w:cs="Arial"/>
          <w:b/>
          <w:color w:val="00000A"/>
          <w:lang w:eastAsia="pl-PL"/>
        </w:rPr>
        <w:t xml:space="preserve"> </w:t>
      </w:r>
      <w:r w:rsidRPr="00EE7DB9">
        <w:rPr>
          <w:rFonts w:ascii="Arial" w:eastAsia="Times New Roman" w:hAnsi="Arial" w:cs="Arial"/>
          <w:b/>
          <w:i/>
          <w:color w:val="FF0000"/>
          <w:lang w:eastAsia="pl-PL"/>
        </w:rPr>
        <w:t>Nazwa Wykonawcy</w:t>
      </w:r>
      <w:r w:rsidRPr="00EE7DB9">
        <w:rPr>
          <w:rFonts w:ascii="Arial" w:eastAsia="Times New Roman" w:hAnsi="Arial" w:cs="Arial"/>
          <w:b/>
          <w:bCs/>
          <w:iCs/>
          <w:color w:val="00000A"/>
          <w:lang w:eastAsia="pl-PL"/>
        </w:rPr>
        <w:t>”</w:t>
      </w:r>
      <w:r w:rsidRPr="00EE7DB9">
        <w:rPr>
          <w:rFonts w:ascii="Arial" w:eastAsia="Times New Roman" w:hAnsi="Arial" w:cs="Arial"/>
          <w:b/>
          <w:color w:val="00000A"/>
          <w:lang w:eastAsia="pl-PL"/>
        </w:rPr>
        <w:t>.</w:t>
      </w:r>
    </w:p>
    <w:p w14:paraId="54DBFB84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>Formularz oferty (załącznik nr 1)</w:t>
      </w:r>
      <w:bookmarkEnd w:id="8"/>
      <w:r w:rsidRPr="00EE7DB9">
        <w:rPr>
          <w:rFonts w:ascii="Arial" w:eastAsia="Calibri" w:hAnsi="Arial" w:cs="Arial"/>
          <w:color w:val="00000A"/>
          <w:kern w:val="1"/>
          <w:lang w:eastAsia="ar-SA"/>
        </w:rPr>
        <w:t xml:space="preserve"> musi być podpisany przez osobę upoważnioną do reprezentacji firmy. W przypadku, gdy ofertę (formularz oferty oraz wszystkie dokumenty) podpisuje lub potwierdza za zgodność z oryginałem inna osoba (osoby) niż uprawniona do reprezentowania Wykonawcy na podstawie aktualnego wpisu do właściwego rejestru, należy załączyć do oferty stosowne pełnomocnictwo lub upoważnienie.</w:t>
      </w:r>
    </w:p>
    <w:p w14:paraId="164CCCC0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>Zamawiający przed upływem terminu składania ofert może zmienić treść zapytania ofertowego i/lub termin składania ofert.</w:t>
      </w:r>
    </w:p>
    <w:p w14:paraId="1B579467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>Informacja o zmianie terminu składania ofert/zmianie treści zapytania ofertowego będzie zamieszczona na stronie internetowej, na której zamawiający opublikował zaproszenie.</w:t>
      </w:r>
    </w:p>
    <w:p w14:paraId="09E5052B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>Cena oferty jest ceną ryczałtową i powinna być wyrażona liczbowo i słownie w PLN, z dokładnością do drugiego miejsca po przecinku.</w:t>
      </w:r>
    </w:p>
    <w:p w14:paraId="3203FC9E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>Cena przedmiotu zamówienia nie podlega zmianie po złożeniu oferty.</w:t>
      </w:r>
    </w:p>
    <w:p w14:paraId="5DFF0380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>Cena brutto może zostać zmieniona jedynie w przypadku urzędowej zmiany podatku VAT.</w:t>
      </w:r>
    </w:p>
    <w:p w14:paraId="1B3637FE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>Oferta cenowa powinna zawierać wszelkie koszty związane z realizacją zamówienia.</w:t>
      </w:r>
    </w:p>
    <w:p w14:paraId="0A0ED3BC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 xml:space="preserve">Wykonawcy mogą zadawać pytania do treści Zapytania ofertowego, pytania należy przesyłać mailem na adres </w:t>
      </w:r>
      <w:hyperlink r:id="rId9" w:history="1">
        <w:r w:rsidRPr="00EE7DB9">
          <w:rPr>
            <w:rFonts w:ascii="Arial" w:eastAsia="Calibri" w:hAnsi="Arial" w:cs="Arial"/>
            <w:color w:val="0000FF"/>
            <w:kern w:val="1"/>
            <w:u w:val="single"/>
            <w:lang w:eastAsia="ar-SA"/>
          </w:rPr>
          <w:t>przetargi@bedon.lasy.gov.pl</w:t>
        </w:r>
      </w:hyperlink>
      <w:r w:rsidRPr="00EE7DB9">
        <w:rPr>
          <w:rFonts w:ascii="Arial" w:eastAsia="Calibri" w:hAnsi="Arial" w:cs="Arial"/>
          <w:color w:val="000000"/>
          <w:kern w:val="1"/>
          <w:lang w:eastAsia="ar-SA"/>
        </w:rPr>
        <w:t xml:space="preserve">  </w:t>
      </w:r>
    </w:p>
    <w:p w14:paraId="75DD7935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Wykonawca może złożyć tylko jedną ofertę w postępowaniu.</w:t>
      </w:r>
    </w:p>
    <w:p w14:paraId="4C7FE302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>Termin związania ofertą wynosi 30 dni od dnia ostatecznego terminu składania ofert.</w:t>
      </w:r>
    </w:p>
    <w:p w14:paraId="6134AE33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Przed upływem terminu składania ofert Wykonawcy przysługuje prawo do wycofania oferty bądź jej poprawienia.</w:t>
      </w:r>
    </w:p>
    <w:p w14:paraId="3D0BB8A3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Zamawiający odpowie na pytania, które wpłynęły najpóźniej na dwa dni przed upływem terminu składania ofert.</w:t>
      </w:r>
    </w:p>
    <w:p w14:paraId="05B72474" w14:textId="77777777" w:rsidR="000201CC" w:rsidRPr="00EE7DB9" w:rsidRDefault="009316D7" w:rsidP="00EE7DB9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Odpowiedzi na pytania zostaną opublikowane na stronie internetowej, na której Zamawiający opublikował Zapytanie.</w:t>
      </w:r>
    </w:p>
    <w:p w14:paraId="5DFE2472" w14:textId="77777777" w:rsidR="000201CC" w:rsidRPr="00EE7DB9" w:rsidRDefault="000201CC" w:rsidP="009D7794">
      <w:pPr>
        <w:contextualSpacing/>
        <w:rPr>
          <w:rFonts w:ascii="Arial" w:eastAsia="Calibri" w:hAnsi="Arial" w:cs="Arial"/>
          <w:iCs/>
          <w:color w:val="000000"/>
          <w:lang w:eastAsia="pl-PL"/>
        </w:rPr>
      </w:pPr>
    </w:p>
    <w:p w14:paraId="79C90CFE" w14:textId="77777777" w:rsidR="000201CC" w:rsidRPr="00EE7DB9" w:rsidRDefault="009316D7" w:rsidP="00D96F49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>Kryteria oceny ofert</w:t>
      </w:r>
    </w:p>
    <w:p w14:paraId="31045579" w14:textId="77777777" w:rsidR="000201CC" w:rsidRPr="00EE7DB9" w:rsidRDefault="009316D7" w:rsidP="00B910E7">
      <w:pPr>
        <w:widowControl w:val="0"/>
        <w:numPr>
          <w:ilvl w:val="0"/>
          <w:numId w:val="7"/>
        </w:numPr>
        <w:suppressAutoHyphens/>
        <w:spacing w:after="0" w:line="240" w:lineRule="auto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Zamawiający oceni tylko oferty niepodlegające odrzuceniu.</w:t>
      </w:r>
    </w:p>
    <w:p w14:paraId="0E4FDDB3" w14:textId="77777777" w:rsidR="000201CC" w:rsidRPr="00EE7DB9" w:rsidRDefault="009316D7" w:rsidP="00B910E7">
      <w:pPr>
        <w:widowControl w:val="0"/>
        <w:numPr>
          <w:ilvl w:val="0"/>
          <w:numId w:val="7"/>
        </w:numPr>
        <w:suppressAutoHyphens/>
        <w:spacing w:after="0" w:line="240" w:lineRule="auto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lastRenderedPageBreak/>
        <w:t xml:space="preserve">Nadesłane oferty będą oceniane według kryterium: </w:t>
      </w:r>
    </w:p>
    <w:p w14:paraId="28F8CE3B" w14:textId="77777777" w:rsidR="000201CC" w:rsidRPr="00EE7DB9" w:rsidRDefault="000201CC" w:rsidP="00D96F49">
      <w:pPr>
        <w:widowControl w:val="0"/>
        <w:suppressAutoHyphens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</w:p>
    <w:tbl>
      <w:tblPr>
        <w:tblStyle w:val="Tabela-Siatka"/>
        <w:tblW w:w="0" w:type="auto"/>
        <w:tblInd w:w="850" w:type="dxa"/>
        <w:tblLook w:val="04A0" w:firstRow="1" w:lastRow="0" w:firstColumn="1" w:lastColumn="0" w:noHBand="0" w:noVBand="1"/>
      </w:tblPr>
      <w:tblGrid>
        <w:gridCol w:w="4221"/>
        <w:gridCol w:w="4217"/>
      </w:tblGrid>
      <w:tr w:rsidR="009F552C" w14:paraId="6067BDAC" w14:textId="77777777" w:rsidTr="00D96F49">
        <w:tc>
          <w:tcPr>
            <w:tcW w:w="4531" w:type="dxa"/>
            <w:shd w:val="clear" w:color="auto" w:fill="A8D08D" w:themeFill="accent6" w:themeFillTint="99"/>
            <w:vAlign w:val="center"/>
          </w:tcPr>
          <w:p w14:paraId="6C0C7BBB" w14:textId="77777777" w:rsidR="000201CC" w:rsidRPr="00EE7DB9" w:rsidRDefault="009316D7" w:rsidP="00D96F49">
            <w:pPr>
              <w:widowControl w:val="0"/>
              <w:suppressAutoHyphens/>
              <w:jc w:val="center"/>
              <w:textAlignment w:val="baseline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EE7DB9"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  <w:t>Kryterium</w:t>
            </w:r>
          </w:p>
        </w:tc>
        <w:tc>
          <w:tcPr>
            <w:tcW w:w="4531" w:type="dxa"/>
            <w:shd w:val="clear" w:color="auto" w:fill="A8D08D" w:themeFill="accent6" w:themeFillTint="99"/>
            <w:vAlign w:val="center"/>
          </w:tcPr>
          <w:p w14:paraId="35F3AE05" w14:textId="77777777" w:rsidR="000201CC" w:rsidRPr="00EE7DB9" w:rsidRDefault="009316D7" w:rsidP="00D96F49">
            <w:pPr>
              <w:widowControl w:val="0"/>
              <w:suppressAutoHyphens/>
              <w:jc w:val="center"/>
              <w:textAlignment w:val="baseline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EE7DB9"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  <w:t>Waga kryterium</w:t>
            </w:r>
          </w:p>
        </w:tc>
      </w:tr>
      <w:tr w:rsidR="009F552C" w14:paraId="425C5938" w14:textId="77777777" w:rsidTr="00D96F49">
        <w:tc>
          <w:tcPr>
            <w:tcW w:w="4531" w:type="dxa"/>
            <w:vAlign w:val="center"/>
          </w:tcPr>
          <w:p w14:paraId="06E450BF" w14:textId="77777777" w:rsidR="000201CC" w:rsidRPr="00EE7DB9" w:rsidRDefault="009316D7" w:rsidP="00D96F49">
            <w:pPr>
              <w:widowControl w:val="0"/>
              <w:suppressAutoHyphens/>
              <w:jc w:val="center"/>
              <w:textAlignment w:val="baseline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EE7DB9"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  <w:t>„C” Cena</w:t>
            </w:r>
          </w:p>
        </w:tc>
        <w:tc>
          <w:tcPr>
            <w:tcW w:w="4531" w:type="dxa"/>
            <w:vAlign w:val="center"/>
          </w:tcPr>
          <w:p w14:paraId="7FFA5A04" w14:textId="77777777" w:rsidR="000201CC" w:rsidRPr="00EE7DB9" w:rsidRDefault="009316D7" w:rsidP="00D96F49">
            <w:pPr>
              <w:widowControl w:val="0"/>
              <w:suppressAutoHyphens/>
              <w:jc w:val="center"/>
              <w:textAlignment w:val="baseline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EE7DB9"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  <w:t>100%</w:t>
            </w:r>
          </w:p>
        </w:tc>
      </w:tr>
    </w:tbl>
    <w:p w14:paraId="6BD7864B" w14:textId="77777777" w:rsidR="000201CC" w:rsidRPr="00EE7DB9" w:rsidRDefault="000201CC" w:rsidP="00D96F49">
      <w:pPr>
        <w:suppressAutoHyphens/>
        <w:spacing w:after="0" w:line="264" w:lineRule="auto"/>
        <w:ind w:right="284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</w:p>
    <w:p w14:paraId="4647D9FD" w14:textId="77777777" w:rsidR="000201CC" w:rsidRPr="00EE7DB9" w:rsidRDefault="009316D7" w:rsidP="00B910E7">
      <w:pPr>
        <w:widowControl w:val="0"/>
        <w:numPr>
          <w:ilvl w:val="0"/>
          <w:numId w:val="7"/>
        </w:numPr>
        <w:suppressAutoHyphens/>
        <w:spacing w:after="0" w:line="240" w:lineRule="auto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Punkty w kryterium cena zostaną obliczone zgodnie ze wzorem:</w:t>
      </w:r>
    </w:p>
    <w:p w14:paraId="4D82AABB" w14:textId="77777777" w:rsidR="000201CC" w:rsidRPr="00EE7DB9" w:rsidRDefault="000201CC" w:rsidP="00191B26">
      <w:pPr>
        <w:widowControl w:val="0"/>
        <w:suppressAutoHyphens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</w:p>
    <w:p w14:paraId="28DCB063" w14:textId="77777777" w:rsidR="000201CC" w:rsidRPr="00EE7DB9" w:rsidRDefault="009316D7" w:rsidP="00191B26">
      <w:pPr>
        <w:widowControl w:val="0"/>
        <w:suppressAutoHyphens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b/>
          <w:color w:val="000000"/>
          <w:kern w:val="1"/>
          <w:lang w:eastAsia="ar-SA"/>
        </w:rPr>
      </w:pPr>
      <m:oMathPara>
        <m:oMath>
          <m:r>
            <m:rPr>
              <m:sty m:val="b"/>
            </m:rPr>
            <w:rPr>
              <w:rFonts w:ascii="Cambria Math" w:eastAsia="Calibri" w:hAnsi="Cambria Math" w:cs="Arial"/>
              <w:color w:val="000000"/>
              <w:kern w:val="1"/>
              <w:lang w:eastAsia="ar-SA"/>
            </w:rPr>
            <m:t>C=</m:t>
          </m:r>
          <m:f>
            <m:fPr>
              <m:ctrlPr>
                <w:rPr>
                  <w:rFonts w:ascii="Cambria Math" w:eastAsia="Calibri" w:hAnsi="Cambria Math" w:cs="Arial"/>
                  <w:b/>
                  <w:color w:val="000000"/>
                  <w:kern w:val="1"/>
                  <w:lang w:eastAsia="ar-SA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Cambria Math" w:cs="Arial"/>
                  <w:color w:val="000000"/>
                  <w:kern w:val="1"/>
                  <w:lang w:eastAsia="ar-SA"/>
                </w:rPr>
                <m:t>(cena najniższa)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Cambria Math" w:cs="Arial"/>
                  <w:color w:val="000000"/>
                  <w:kern w:val="1"/>
                  <w:lang w:eastAsia="ar-SA"/>
                </w:rPr>
                <m:t>(cena badana)</m:t>
              </m:r>
            </m:den>
          </m:f>
          <m:r>
            <m:rPr>
              <m:sty m:val="b"/>
            </m:rPr>
            <w:rPr>
              <w:rFonts w:ascii="Cambria Math" w:eastAsia="Calibri" w:hAnsi="Cambria Math" w:cs="Arial"/>
              <w:color w:val="000000"/>
              <w:kern w:val="1"/>
              <w:lang w:eastAsia="ar-SA"/>
            </w:rPr>
            <m:t>∙100%∙100 pkt.</m:t>
          </m:r>
        </m:oMath>
      </m:oMathPara>
    </w:p>
    <w:p w14:paraId="35678162" w14:textId="77777777" w:rsidR="000201CC" w:rsidRPr="00EE7DB9" w:rsidRDefault="009316D7" w:rsidP="00B910E7">
      <w:pPr>
        <w:suppressAutoHyphens/>
        <w:spacing w:after="0" w:line="254" w:lineRule="auto"/>
        <w:ind w:left="426" w:right="284"/>
        <w:textAlignment w:val="baseline"/>
        <w:rPr>
          <w:rFonts w:ascii="Arial" w:eastAsia="Calibri" w:hAnsi="Arial" w:cs="Arial"/>
          <w:b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b/>
          <w:color w:val="000000"/>
          <w:kern w:val="1"/>
          <w:lang w:eastAsia="ar-SA"/>
        </w:rPr>
        <w:t xml:space="preserve">             </w:t>
      </w:r>
    </w:p>
    <w:p w14:paraId="5EDB6803" w14:textId="77777777" w:rsidR="000201CC" w:rsidRPr="00EE7DB9" w:rsidRDefault="009316D7" w:rsidP="00191B26">
      <w:pPr>
        <w:widowControl w:val="0"/>
        <w:numPr>
          <w:ilvl w:val="0"/>
          <w:numId w:val="7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b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Zamawiający jako najkorzystniejszą uzna ofertę, która łącznie uzyska największą liczbę punktów w kryterium Cena.</w:t>
      </w:r>
    </w:p>
    <w:p w14:paraId="22322C02" w14:textId="77777777" w:rsidR="000201CC" w:rsidRPr="00EE7DB9" w:rsidRDefault="009316D7" w:rsidP="00191B26">
      <w:pPr>
        <w:widowControl w:val="0"/>
        <w:numPr>
          <w:ilvl w:val="0"/>
          <w:numId w:val="7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b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>Przez cenę Zamawiający rozumie łączną szacowaną wartość brutto oferty.</w:t>
      </w:r>
    </w:p>
    <w:p w14:paraId="79CF184C" w14:textId="77777777" w:rsidR="000201CC" w:rsidRPr="00EE7DB9" w:rsidRDefault="000201CC" w:rsidP="00B910E7">
      <w:pPr>
        <w:ind w:left="720"/>
        <w:contextualSpacing/>
        <w:rPr>
          <w:rFonts w:ascii="Arial" w:eastAsia="Calibri" w:hAnsi="Arial" w:cs="Arial"/>
          <w:iCs/>
          <w:color w:val="000000"/>
          <w:lang w:eastAsia="pl-PL"/>
        </w:rPr>
      </w:pPr>
    </w:p>
    <w:p w14:paraId="18E41811" w14:textId="77777777" w:rsidR="000201CC" w:rsidRPr="00EE7DB9" w:rsidRDefault="009316D7" w:rsidP="00B910E7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>Procedura wyboru oferty</w:t>
      </w:r>
    </w:p>
    <w:p w14:paraId="017C12C8" w14:textId="77777777" w:rsidR="000201CC" w:rsidRPr="00EE7DB9" w:rsidRDefault="009316D7" w:rsidP="00B910E7">
      <w:pPr>
        <w:widowControl w:val="0"/>
        <w:numPr>
          <w:ilvl w:val="0"/>
          <w:numId w:val="12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Zamawiający odrzuca ofertę, jeżeli:</w:t>
      </w:r>
    </w:p>
    <w:p w14:paraId="0FE92487" w14:textId="77777777" w:rsidR="000201CC" w:rsidRPr="00EE7DB9" w:rsidRDefault="009316D7" w:rsidP="00B910E7">
      <w:pPr>
        <w:widowControl w:val="0"/>
        <w:numPr>
          <w:ilvl w:val="0"/>
          <w:numId w:val="10"/>
        </w:numPr>
        <w:suppressAutoHyphens/>
        <w:spacing w:after="0" w:line="22" w:lineRule="atLeast"/>
        <w:ind w:left="1134" w:hanging="624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została złożona po wyznaczonym terminie;</w:t>
      </w:r>
    </w:p>
    <w:p w14:paraId="7E2B066A" w14:textId="77777777" w:rsidR="000201CC" w:rsidRPr="00EE7DB9" w:rsidRDefault="009316D7" w:rsidP="00B910E7">
      <w:pPr>
        <w:widowControl w:val="0"/>
        <w:numPr>
          <w:ilvl w:val="0"/>
          <w:numId w:val="10"/>
        </w:numPr>
        <w:suppressAutoHyphens/>
        <w:spacing w:after="0" w:line="22" w:lineRule="atLeast"/>
        <w:ind w:left="1134" w:hanging="624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nie spełnia wymagań wynikających z niniejszego zapytania;</w:t>
      </w:r>
    </w:p>
    <w:p w14:paraId="53A1FEC4" w14:textId="77777777" w:rsidR="000201CC" w:rsidRPr="00EE7DB9" w:rsidRDefault="009316D7" w:rsidP="00B910E7">
      <w:pPr>
        <w:widowControl w:val="0"/>
        <w:numPr>
          <w:ilvl w:val="0"/>
          <w:numId w:val="10"/>
        </w:numPr>
        <w:suppressAutoHyphens/>
        <w:spacing w:after="0" w:line="22" w:lineRule="atLeast"/>
        <w:ind w:left="1134" w:hanging="624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zawiera błędy w obliczeniu ceny;</w:t>
      </w:r>
    </w:p>
    <w:p w14:paraId="08B776CE" w14:textId="77777777" w:rsidR="000201CC" w:rsidRPr="00EE7DB9" w:rsidRDefault="009316D7" w:rsidP="00B910E7">
      <w:pPr>
        <w:widowControl w:val="0"/>
        <w:numPr>
          <w:ilvl w:val="0"/>
          <w:numId w:val="10"/>
        </w:numPr>
        <w:suppressAutoHyphens/>
        <w:spacing w:after="0" w:line="22" w:lineRule="atLeast"/>
        <w:ind w:left="1134" w:hanging="624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została złożona w innej formie lub na inny adres niż określony w treści zapytania ofertowego;</w:t>
      </w:r>
    </w:p>
    <w:p w14:paraId="015568E6" w14:textId="77777777" w:rsidR="000201CC" w:rsidRPr="00EE7DB9" w:rsidRDefault="009316D7" w:rsidP="00B910E7">
      <w:pPr>
        <w:widowControl w:val="0"/>
        <w:numPr>
          <w:ilvl w:val="0"/>
          <w:numId w:val="10"/>
        </w:numPr>
        <w:suppressAutoHyphens/>
        <w:spacing w:after="0" w:line="22" w:lineRule="atLeast"/>
        <w:ind w:left="1134" w:hanging="624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Nie została podpisana przez osobę uprawnioną (brak pełnomocnictwa/upoważnienia) lub w sposób inny niż opisany w zapytaniu ofertowym.</w:t>
      </w:r>
    </w:p>
    <w:p w14:paraId="44A5EB8A" w14:textId="77777777" w:rsidR="000201CC" w:rsidRPr="00EE7DB9" w:rsidRDefault="009316D7" w:rsidP="00B910E7">
      <w:pPr>
        <w:widowControl w:val="0"/>
        <w:numPr>
          <w:ilvl w:val="0"/>
          <w:numId w:val="12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 xml:space="preserve">W toku badania i oceny ofert Zamawiający może żądać od Wykonawców wyjaśnień dotyczących treści złożonych ofert. Niedopuszczalne jest prowadzenie między Zamawiającym a Wykonawcą negocjacji dotyczących złożonej oferty oraz, </w:t>
      </w:r>
      <w:r w:rsidRPr="00EE7DB9">
        <w:rPr>
          <w:rFonts w:ascii="Arial" w:eastAsia="Calibri" w:hAnsi="Arial" w:cs="Arial"/>
          <w:color w:val="000000"/>
          <w:kern w:val="1"/>
          <w:lang w:eastAsia="ar-SA"/>
        </w:rPr>
        <w:br/>
        <w:t>z zastrzeżeniem pkt 3 dokonywanie jakiejkolwiek zmiany w jej treści.</w:t>
      </w:r>
    </w:p>
    <w:p w14:paraId="2C49D883" w14:textId="77777777" w:rsidR="000201CC" w:rsidRPr="00EE7DB9" w:rsidRDefault="009316D7" w:rsidP="00B910E7">
      <w:pPr>
        <w:widowControl w:val="0"/>
        <w:numPr>
          <w:ilvl w:val="0"/>
          <w:numId w:val="12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Zamawiający poprawia w ofercie:</w:t>
      </w:r>
    </w:p>
    <w:p w14:paraId="2803F48E" w14:textId="77777777" w:rsidR="000201CC" w:rsidRPr="00EE7DB9" w:rsidRDefault="009316D7" w:rsidP="00B910E7">
      <w:pPr>
        <w:widowControl w:val="0"/>
        <w:numPr>
          <w:ilvl w:val="0"/>
          <w:numId w:val="11"/>
        </w:numPr>
        <w:suppressAutoHyphens/>
        <w:spacing w:after="0" w:line="22" w:lineRule="atLeast"/>
        <w:ind w:left="1134" w:hanging="624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oczywiste omyłki pisarskie,</w:t>
      </w:r>
    </w:p>
    <w:p w14:paraId="3AC9B2B2" w14:textId="77777777" w:rsidR="000201CC" w:rsidRPr="00EE7DB9" w:rsidRDefault="009316D7" w:rsidP="00B910E7">
      <w:pPr>
        <w:widowControl w:val="0"/>
        <w:numPr>
          <w:ilvl w:val="0"/>
          <w:numId w:val="11"/>
        </w:numPr>
        <w:suppressAutoHyphens/>
        <w:spacing w:after="0" w:line="22" w:lineRule="atLeast"/>
        <w:ind w:left="1134" w:hanging="624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oczywiste omyłki rachunkowe, z uwzględnieniem konsekwencji rachunkowych dokonanych poprawek,</w:t>
      </w:r>
    </w:p>
    <w:p w14:paraId="66D91899" w14:textId="77777777" w:rsidR="000201CC" w:rsidRPr="00EE7DB9" w:rsidRDefault="009316D7" w:rsidP="00B910E7">
      <w:pPr>
        <w:widowControl w:val="0"/>
        <w:numPr>
          <w:ilvl w:val="0"/>
          <w:numId w:val="11"/>
        </w:numPr>
        <w:suppressAutoHyphens/>
        <w:spacing w:after="0" w:line="22" w:lineRule="atLeast"/>
        <w:ind w:left="1134" w:hanging="624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inne omyłki polegające na niezgodności oferty ze zapytaniem, niepowodujące istotnych zmian w treści oferty.</w:t>
      </w:r>
    </w:p>
    <w:p w14:paraId="31919FCB" w14:textId="77777777" w:rsidR="000201CC" w:rsidRPr="00EE7DB9" w:rsidRDefault="009316D7" w:rsidP="00B910E7">
      <w:pPr>
        <w:widowControl w:val="0"/>
        <w:numPr>
          <w:ilvl w:val="0"/>
          <w:numId w:val="12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O dokonanych poprawkach Zamawiający niezwłocznie zawiadamia Wykonawcę, którego oferta została poprawiona.</w:t>
      </w:r>
    </w:p>
    <w:p w14:paraId="3AABEC0A" w14:textId="77777777" w:rsidR="000201CC" w:rsidRPr="00EE7DB9" w:rsidRDefault="009316D7" w:rsidP="00B910E7">
      <w:pPr>
        <w:widowControl w:val="0"/>
        <w:numPr>
          <w:ilvl w:val="0"/>
          <w:numId w:val="12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Jeżeli dwie lub więcej ofert przedstawia taką samą cenę, Wykonawcy zostaną wezwani do złożenia ofert dodatkowych na podstawie których zostanie wybrana oferta najkorzystniejsza pkt. 1-4 stosuje się.</w:t>
      </w:r>
    </w:p>
    <w:p w14:paraId="708B056F" w14:textId="77777777" w:rsidR="000201CC" w:rsidRPr="00EE7DB9" w:rsidRDefault="009316D7" w:rsidP="00B910E7">
      <w:pPr>
        <w:widowControl w:val="0"/>
        <w:numPr>
          <w:ilvl w:val="0"/>
          <w:numId w:val="12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 xml:space="preserve">Jeżeli w wyniku złożenia ofert dodatkowych nadal nie można wybrać oferty najkorzystniejszej </w:t>
      </w:r>
      <w:r w:rsidRPr="00EE7DB9">
        <w:rPr>
          <w:rFonts w:ascii="Arial" w:eastAsia="Calibri" w:hAnsi="Arial" w:cs="Arial"/>
          <w:color w:val="000000"/>
          <w:kern w:val="1"/>
          <w:lang w:eastAsia="ar-SA"/>
        </w:rPr>
        <w:br/>
        <w:t>z uwagi na okoliczność opisaną w pkt 5 Zamawiający wykona dyspozycję z pkt 11.</w:t>
      </w:r>
    </w:p>
    <w:p w14:paraId="205C704F" w14:textId="77777777" w:rsidR="000201CC" w:rsidRPr="00EE7DB9" w:rsidRDefault="009316D7" w:rsidP="00B910E7">
      <w:pPr>
        <w:widowControl w:val="0"/>
        <w:numPr>
          <w:ilvl w:val="0"/>
          <w:numId w:val="12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Wynik postępowania zostanie przekazany niezwłocznie Wykonawcom po jego zakończeniu i/lub zamieszczony na stronie internetowej na której Zamawiający zamieścił Zapytanie ofertowe.</w:t>
      </w:r>
    </w:p>
    <w:p w14:paraId="154D3947" w14:textId="77777777" w:rsidR="000201CC" w:rsidRPr="00EE7DB9" w:rsidRDefault="009316D7" w:rsidP="00B910E7">
      <w:pPr>
        <w:widowControl w:val="0"/>
        <w:numPr>
          <w:ilvl w:val="0"/>
          <w:numId w:val="12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W przypadku, gdy wybrany Wykonawca, uchyla się od podpisania umowy, Zamawiający może wybrać kolejną najkorzystniejszą ofertę wśród pozostałych złożonych ofert.</w:t>
      </w:r>
    </w:p>
    <w:p w14:paraId="4E9B2392" w14:textId="77777777" w:rsidR="000201CC" w:rsidRPr="00EE7DB9" w:rsidRDefault="009316D7" w:rsidP="00B910E7">
      <w:pPr>
        <w:widowControl w:val="0"/>
        <w:numPr>
          <w:ilvl w:val="0"/>
          <w:numId w:val="12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color w:val="000000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Wykonawcy ponoszą wszelkie koszty związane z przygotowaniem i złożeniem oferty. Wykonawcom niewybranym w postępowaniu nie przysługuje prawo do roszczeń finansowych z tytułu przygotowania i złożenia oferty.</w:t>
      </w:r>
    </w:p>
    <w:p w14:paraId="30B07C85" w14:textId="77777777" w:rsidR="000201CC" w:rsidRPr="00EE7DB9" w:rsidRDefault="009316D7" w:rsidP="00B910E7">
      <w:pPr>
        <w:widowControl w:val="0"/>
        <w:numPr>
          <w:ilvl w:val="0"/>
          <w:numId w:val="12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0"/>
          <w:kern w:val="1"/>
          <w:lang w:eastAsia="ar-SA"/>
        </w:rPr>
        <w:t>Zamawiający może nie wybrać oferty najkorzystniejszej i unieważnić postępowanie bez wskazania przyczyny.</w:t>
      </w:r>
    </w:p>
    <w:p w14:paraId="7DA5C40B" w14:textId="77777777" w:rsidR="000201CC" w:rsidRPr="00EE7DB9" w:rsidRDefault="009316D7" w:rsidP="00B910E7">
      <w:pPr>
        <w:widowControl w:val="0"/>
        <w:numPr>
          <w:ilvl w:val="0"/>
          <w:numId w:val="12"/>
        </w:numPr>
        <w:suppressAutoHyphens/>
        <w:spacing w:after="0" w:line="22" w:lineRule="atLeast"/>
        <w:ind w:left="850" w:hanging="510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 xml:space="preserve">W toku dokonywania oceny złożonych ofert, Zamawiający może żądać udzielenia </w:t>
      </w:r>
      <w:r w:rsidRPr="00EE7DB9">
        <w:rPr>
          <w:rFonts w:ascii="Arial" w:eastAsia="Calibri" w:hAnsi="Arial" w:cs="Arial"/>
          <w:color w:val="00000A"/>
          <w:kern w:val="1"/>
          <w:lang w:eastAsia="ar-SA"/>
        </w:rPr>
        <w:lastRenderedPageBreak/>
        <w:t xml:space="preserve">przez Wykonawcę wyjaśnień dotyczących treści złożonej oferty lub dokumentów. </w:t>
      </w:r>
    </w:p>
    <w:p w14:paraId="5B5ED002" w14:textId="77777777" w:rsidR="000201CC" w:rsidRPr="00EE7DB9" w:rsidRDefault="000201CC" w:rsidP="00CF6F42">
      <w:pPr>
        <w:widowControl w:val="0"/>
        <w:suppressAutoHyphens/>
        <w:spacing w:after="0" w:line="22" w:lineRule="atLeast"/>
        <w:jc w:val="both"/>
        <w:textAlignment w:val="baseline"/>
        <w:rPr>
          <w:rFonts w:ascii="Arial" w:eastAsia="Calibri" w:hAnsi="Arial" w:cs="Arial"/>
          <w:b/>
          <w:color w:val="00000A"/>
          <w:kern w:val="1"/>
          <w:lang w:eastAsia="ar-SA"/>
        </w:rPr>
      </w:pPr>
    </w:p>
    <w:p w14:paraId="5F5EB9DC" w14:textId="77777777" w:rsidR="000201CC" w:rsidRPr="00EE7DB9" w:rsidRDefault="009316D7" w:rsidP="00B910E7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>Istotne postanowienia umowy</w:t>
      </w:r>
    </w:p>
    <w:p w14:paraId="500D24A8" w14:textId="77777777" w:rsidR="000201CC" w:rsidRPr="00EE7DB9" w:rsidRDefault="009316D7" w:rsidP="002505C3">
      <w:pPr>
        <w:ind w:left="720"/>
        <w:contextualSpacing/>
        <w:jc w:val="both"/>
        <w:rPr>
          <w:rFonts w:ascii="Arial" w:eastAsia="Calibri" w:hAnsi="Arial" w:cs="Arial"/>
          <w:iCs/>
          <w:color w:val="000000"/>
          <w:lang w:eastAsia="pl-PL"/>
        </w:rPr>
      </w:pPr>
      <w:r w:rsidRPr="00EE7DB9">
        <w:rPr>
          <w:rFonts w:ascii="Arial" w:eastAsia="Calibri" w:hAnsi="Arial" w:cs="Arial"/>
          <w:iCs/>
          <w:color w:val="000000"/>
          <w:lang w:eastAsia="pl-PL"/>
        </w:rPr>
        <w:t>Zamawiający zawrze umowę w oparciu o Wzór umowy stanowiący Załącznik nr 2 do niniejszego Zapytania.</w:t>
      </w:r>
    </w:p>
    <w:p w14:paraId="234424EA" w14:textId="77777777" w:rsidR="000201CC" w:rsidRPr="00EE7DB9" w:rsidRDefault="000201CC" w:rsidP="00B910E7">
      <w:pPr>
        <w:ind w:left="720"/>
        <w:contextualSpacing/>
        <w:rPr>
          <w:rFonts w:ascii="Arial" w:eastAsia="Calibri" w:hAnsi="Arial" w:cs="Arial"/>
          <w:b/>
          <w:iCs/>
          <w:color w:val="000000"/>
          <w:lang w:eastAsia="pl-PL"/>
        </w:rPr>
      </w:pPr>
    </w:p>
    <w:p w14:paraId="0848DD5C" w14:textId="77777777" w:rsidR="000201CC" w:rsidRPr="00EE7DB9" w:rsidRDefault="009316D7" w:rsidP="00B910E7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>Warunki płatności</w:t>
      </w:r>
    </w:p>
    <w:p w14:paraId="6E60B64F" w14:textId="77777777" w:rsidR="000201CC" w:rsidRPr="00EE7DB9" w:rsidRDefault="009316D7" w:rsidP="00B910E7">
      <w:pPr>
        <w:spacing w:line="264" w:lineRule="auto"/>
        <w:ind w:left="720"/>
        <w:contextualSpacing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</w:t>
      </w:r>
      <w:r w:rsidRPr="00EE7DB9">
        <w:rPr>
          <w:rFonts w:ascii="Arial" w:eastAsia="Calibri" w:hAnsi="Arial" w:cs="Arial"/>
          <w:iCs/>
          <w:color w:val="000000"/>
          <w:lang w:eastAsia="pl-PL"/>
        </w:rPr>
        <w:t>Warunki płatności zostały dokładnie opisane we Wzorze umowy stanowiącym Załącznik nr 2 do niniejszego Zapytania</w:t>
      </w: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>.</w:t>
      </w:r>
    </w:p>
    <w:p w14:paraId="0F3EF521" w14:textId="77777777" w:rsidR="000201CC" w:rsidRPr="00EE7DB9" w:rsidRDefault="000201CC" w:rsidP="00B910E7">
      <w:pPr>
        <w:contextualSpacing/>
        <w:rPr>
          <w:rFonts w:ascii="Arial" w:eastAsia="Calibri" w:hAnsi="Arial" w:cs="Arial"/>
          <w:iCs/>
          <w:color w:val="000000"/>
          <w:lang w:eastAsia="pl-PL"/>
        </w:rPr>
      </w:pPr>
    </w:p>
    <w:p w14:paraId="7D4EB359" w14:textId="77777777" w:rsidR="000201CC" w:rsidRPr="00EE7DB9" w:rsidRDefault="009316D7" w:rsidP="00B910E7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>Dodatkowe informacje</w:t>
      </w:r>
    </w:p>
    <w:p w14:paraId="4F435EA8" w14:textId="77777777" w:rsidR="000201CC" w:rsidRPr="00EE7DB9" w:rsidRDefault="009316D7" w:rsidP="00EE7DB9">
      <w:pPr>
        <w:widowControl w:val="0"/>
        <w:numPr>
          <w:ilvl w:val="0"/>
          <w:numId w:val="23"/>
        </w:numPr>
        <w:suppressAutoHyphens/>
        <w:spacing w:after="0" w:line="264" w:lineRule="auto"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>W sprawach związanych z niniejszym postępowaniem informacji udziela:</w:t>
      </w:r>
    </w:p>
    <w:p w14:paraId="669340A6" w14:textId="77777777" w:rsidR="000201CC" w:rsidRPr="00EE7DB9" w:rsidRDefault="009316D7" w:rsidP="00BE2FF3">
      <w:pPr>
        <w:pStyle w:val="Akapitzlist"/>
        <w:widowControl w:val="0"/>
        <w:numPr>
          <w:ilvl w:val="1"/>
          <w:numId w:val="2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000A"/>
          <w:kern w:val="1"/>
          <w:lang w:eastAsia="ar-SA"/>
        </w:rPr>
      </w:pPr>
      <w:bookmarkStart w:id="10" w:name="_Hlk35505829"/>
      <w:r w:rsidRPr="00EE7DB9">
        <w:rPr>
          <w:rFonts w:ascii="Arial" w:eastAsia="Calibri" w:hAnsi="Arial" w:cs="Arial"/>
          <w:color w:val="00000A"/>
          <w:kern w:val="1"/>
          <w:lang w:eastAsia="ar-SA"/>
        </w:rPr>
        <w:t xml:space="preserve">w kwestiach formalnych/proceduralnych: </w:t>
      </w:r>
      <w:r w:rsidRPr="00EE7DB9">
        <w:rPr>
          <w:rFonts w:ascii="Arial" w:eastAsia="Calibri" w:hAnsi="Arial" w:cs="Arial"/>
          <w:b/>
          <w:color w:val="00000A"/>
          <w:kern w:val="1"/>
          <w:lang w:eastAsia="ar-SA"/>
        </w:rPr>
        <w:t xml:space="preserve">Piotr Adamski, mail: </w:t>
      </w:r>
      <w:r w:rsidRPr="00EE7DB9">
        <w:rPr>
          <w:rFonts w:ascii="Arial" w:eastAsia="Calibri" w:hAnsi="Arial" w:cs="Arial"/>
          <w:b/>
          <w:color w:val="4472C4"/>
          <w:kern w:val="1"/>
          <w:u w:val="single"/>
          <w:lang w:eastAsia="ar-SA"/>
        </w:rPr>
        <w:t>przetargi@bedon.lasy.gov.pl</w:t>
      </w:r>
      <w:r w:rsidRPr="00EE7DB9">
        <w:rPr>
          <w:rFonts w:ascii="Arial" w:eastAsia="Calibri" w:hAnsi="Arial" w:cs="Arial"/>
          <w:b/>
          <w:color w:val="00000A"/>
          <w:kern w:val="1"/>
          <w:lang w:eastAsia="ar-SA"/>
        </w:rPr>
        <w:t>, tel. kom.: 665 601 619;</w:t>
      </w:r>
    </w:p>
    <w:p w14:paraId="3A24168B" w14:textId="77777777" w:rsidR="000201CC" w:rsidRPr="00EE7DB9" w:rsidRDefault="009316D7" w:rsidP="00BE2FF3">
      <w:pPr>
        <w:pStyle w:val="Akapitzlist"/>
        <w:numPr>
          <w:ilvl w:val="1"/>
          <w:numId w:val="23"/>
        </w:numPr>
        <w:spacing w:after="0" w:line="240" w:lineRule="auto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 xml:space="preserve">w kwestiach związanych z przedmiotem zamówienia i jego realizacją: </w:t>
      </w:r>
      <w:bookmarkEnd w:id="10"/>
      <w:r w:rsidRPr="00EE7DB9">
        <w:rPr>
          <w:rFonts w:ascii="Arial" w:eastAsia="Calibri" w:hAnsi="Arial" w:cs="Arial"/>
          <w:b/>
          <w:kern w:val="1"/>
          <w:lang w:eastAsia="ar-SA"/>
        </w:rPr>
        <w:t>…</w:t>
      </w:r>
    </w:p>
    <w:p w14:paraId="15819E1A" w14:textId="77777777" w:rsidR="000201CC" w:rsidRPr="00EE7DB9" w:rsidRDefault="009316D7" w:rsidP="00EE7DB9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color w:val="00000A"/>
          <w:kern w:val="1"/>
          <w:lang w:eastAsia="ar-SA"/>
        </w:rPr>
      </w:pPr>
      <w:r w:rsidRPr="00EE7DB9">
        <w:rPr>
          <w:rFonts w:ascii="Arial" w:eastAsia="Calibri" w:hAnsi="Arial" w:cs="Arial"/>
          <w:color w:val="00000A"/>
          <w:kern w:val="1"/>
          <w:lang w:eastAsia="ar-SA"/>
        </w:rPr>
        <w:t>Załączniki stanowiące integralną część Zapytania:</w:t>
      </w:r>
    </w:p>
    <w:p w14:paraId="289B097D" w14:textId="77777777" w:rsidR="000201CC" w:rsidRPr="00EE7DB9" w:rsidRDefault="009316D7" w:rsidP="00BE2FF3">
      <w:pPr>
        <w:widowControl w:val="0"/>
        <w:numPr>
          <w:ilvl w:val="1"/>
          <w:numId w:val="2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lang w:eastAsia="ar-SA"/>
        </w:rPr>
      </w:pPr>
      <w:r w:rsidRPr="00EE7DB9">
        <w:rPr>
          <w:rFonts w:ascii="Arial" w:eastAsia="Times New Roman" w:hAnsi="Arial" w:cs="Arial"/>
          <w:kern w:val="1"/>
          <w:lang w:eastAsia="ar-SA"/>
        </w:rPr>
        <w:t>Załącznik nr 1- Formularz oferty;</w:t>
      </w:r>
    </w:p>
    <w:p w14:paraId="5EC7C32B" w14:textId="77777777" w:rsidR="000201CC" w:rsidRPr="00EE7DB9" w:rsidRDefault="009316D7" w:rsidP="00BE2FF3">
      <w:pPr>
        <w:widowControl w:val="0"/>
        <w:numPr>
          <w:ilvl w:val="1"/>
          <w:numId w:val="2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lang w:eastAsia="ar-SA"/>
        </w:rPr>
      </w:pPr>
      <w:r w:rsidRPr="00EE7DB9">
        <w:rPr>
          <w:rFonts w:ascii="Arial" w:eastAsia="Times New Roman" w:hAnsi="Arial" w:cs="Arial"/>
          <w:kern w:val="1"/>
          <w:lang w:eastAsia="ar-SA"/>
        </w:rPr>
        <w:t>Załącznik nr 2- Wzór umowy.</w:t>
      </w:r>
    </w:p>
    <w:p w14:paraId="309742C1" w14:textId="77777777" w:rsidR="000201CC" w:rsidRPr="00EE7DB9" w:rsidRDefault="000201CC" w:rsidP="00CF6F42">
      <w:pPr>
        <w:widowControl w:val="0"/>
        <w:suppressAutoHyphens/>
        <w:spacing w:after="0" w:line="264" w:lineRule="auto"/>
        <w:ind w:right="284"/>
        <w:jc w:val="both"/>
        <w:textAlignment w:val="baseline"/>
        <w:rPr>
          <w:rFonts w:ascii="Arial" w:eastAsia="Times New Roman" w:hAnsi="Arial" w:cs="Arial"/>
          <w:color w:val="262626"/>
          <w:kern w:val="1"/>
          <w:lang w:eastAsia="ar-SA"/>
        </w:rPr>
      </w:pPr>
    </w:p>
    <w:p w14:paraId="35E8C2CD" w14:textId="77777777" w:rsidR="000201CC" w:rsidRPr="00EE7DB9" w:rsidRDefault="009316D7" w:rsidP="00B910E7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EE7DB9">
        <w:rPr>
          <w:rFonts w:ascii="Arial" w:eastAsia="Calibri" w:hAnsi="Arial" w:cs="Arial"/>
          <w:b/>
          <w:bCs/>
          <w:iCs/>
          <w:color w:val="000000"/>
          <w:lang w:eastAsia="pl-PL"/>
        </w:rPr>
        <w:t>Klauzula informacyjna o przetwarzaniu danych osobowych</w:t>
      </w:r>
    </w:p>
    <w:p w14:paraId="3D860066" w14:textId="77777777" w:rsidR="000201CC" w:rsidRPr="00BE2FF3" w:rsidRDefault="009316D7" w:rsidP="00BE2FF3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 xml:space="preserve">Administratorem Pani/Pana danych osobowych jest Ośrodek Rozwojowo –Wdrożeniowy    Lasów Państwowych w Bedoniu z siedzibą w Nowym Bedoniu przy  </w:t>
      </w:r>
      <w:r>
        <w:rPr>
          <w:rFonts w:ascii="Arial" w:eastAsia="Times New Roman" w:hAnsi="Arial" w:cs="Arial"/>
          <w:lang w:eastAsia="pl-PL"/>
        </w:rPr>
        <w:br/>
      </w:r>
      <w:r w:rsidRPr="00BE2FF3">
        <w:rPr>
          <w:rFonts w:ascii="Arial" w:eastAsia="Times New Roman" w:hAnsi="Arial" w:cs="Arial"/>
          <w:lang w:eastAsia="pl-PL"/>
        </w:rPr>
        <w:t xml:space="preserve">ul. Sienkiewicza 19 95-020 Andrespol. </w:t>
      </w:r>
    </w:p>
    <w:p w14:paraId="58CA1F4C" w14:textId="77777777" w:rsidR="000201CC" w:rsidRPr="00BE2FF3" w:rsidRDefault="009316D7" w:rsidP="00BE2FF3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 xml:space="preserve">Pani/Pana dane osobowe przetwarzane są w celu realizacji jedynie w celu i zakresie niezbędnym do wykonania zadań administratora danych osobowych związanych </w:t>
      </w:r>
      <w:r>
        <w:rPr>
          <w:rFonts w:ascii="Arial" w:eastAsia="Times New Roman" w:hAnsi="Arial" w:cs="Arial"/>
          <w:lang w:eastAsia="pl-PL"/>
        </w:rPr>
        <w:br/>
      </w:r>
      <w:r w:rsidRPr="00BE2FF3">
        <w:rPr>
          <w:rFonts w:ascii="Arial" w:eastAsia="Times New Roman" w:hAnsi="Arial" w:cs="Arial"/>
          <w:lang w:eastAsia="pl-PL"/>
        </w:rPr>
        <w:t>z realizacją zamówienia w kategorii dane zwykłe – imię nazwisko, adres korespondencyjny, numer telefonu, adres e-mail.</w:t>
      </w:r>
    </w:p>
    <w:p w14:paraId="5D1F8312" w14:textId="77777777" w:rsidR="000201CC" w:rsidRPr="00BE2FF3" w:rsidRDefault="009316D7" w:rsidP="00BE2FF3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 xml:space="preserve">Podane dane są przetwarzane na podstawie art. 6 ust. 1  Rozporządzenia Parlamentu Europejskiego i Rady (UE) 2016/679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BE2FF3">
        <w:rPr>
          <w:rFonts w:ascii="Arial" w:eastAsia="Times New Roman" w:hAnsi="Arial" w:cs="Arial"/>
          <w:lang w:eastAsia="pl-PL"/>
        </w:rPr>
        <w:t>z przetwarzaniem danych osobowych i w sprawie swobodnego przepływu takich danych oraz uchylenia dyrektywy 95/46/WE (ogólne rozporządzenie o ochronie danych osobowych).</w:t>
      </w:r>
    </w:p>
    <w:p w14:paraId="1CF428ED" w14:textId="77777777" w:rsidR="000201CC" w:rsidRPr="00BE2FF3" w:rsidRDefault="009316D7" w:rsidP="00BE2FF3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>Pani/Pana dane osobowe będą przechowywane przez okres do zakończenia realizacji zamówienia, a także po zakończeniu na czas zgodny z przepisami prawa, obowiązkami archiwizacyjnymi i dochodzeniem roszczeń.</w:t>
      </w:r>
    </w:p>
    <w:p w14:paraId="5DD2C857" w14:textId="77777777" w:rsidR="000201CC" w:rsidRPr="00BE2FF3" w:rsidRDefault="009316D7" w:rsidP="00BE2FF3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>Przysługuje Pani/Panu prawo żądania od Administratora dostępu do danych osobowych dotyczących Pani/Pana osoby:  ich sprostowania, usunięcia, ograniczenia przetwarzania, wniesienia sprzeciwu wobec przetwarzania lub przenoszenia danych.</w:t>
      </w:r>
    </w:p>
    <w:p w14:paraId="7A5C8CF1" w14:textId="77777777" w:rsidR="000201CC" w:rsidRPr="00BE2FF3" w:rsidRDefault="009316D7" w:rsidP="00BE2FF3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>Przysługuje Pani/Panu prawo cofnięcia zgody w dowolnym momencie bez wpływu na zgodność z prawem przetwarzania, którego dokonano na podstawie zgody przed cofnięciem.</w:t>
      </w:r>
    </w:p>
    <w:p w14:paraId="4B97E380" w14:textId="77777777" w:rsidR="000201CC" w:rsidRPr="00BE2FF3" w:rsidRDefault="009316D7" w:rsidP="00BE2FF3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>Przysługuje Pani/Panu prawo wniesienia skargi do Prezesa Urzędu Ochrony Danych Osobowych, gdy uzna Pani/Pan, iż przetwarzanie danych osobowych Pani/Pana narusza przepisy prawa.</w:t>
      </w:r>
    </w:p>
    <w:p w14:paraId="1CFF7959" w14:textId="77777777" w:rsidR="000201CC" w:rsidRPr="00BE2FF3" w:rsidRDefault="009316D7" w:rsidP="00BE2FF3">
      <w:pPr>
        <w:pStyle w:val="Akapitzlist"/>
        <w:numPr>
          <w:ilvl w:val="0"/>
          <w:numId w:val="24"/>
        </w:numPr>
        <w:tabs>
          <w:tab w:val="left" w:pos="748"/>
          <w:tab w:val="left" w:pos="1172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>Dane osobowe pochodzą od osoby, których dane dotyczą.</w:t>
      </w:r>
    </w:p>
    <w:p w14:paraId="0FDF08A0" w14:textId="77777777" w:rsidR="000201CC" w:rsidRPr="00BE2FF3" w:rsidRDefault="009316D7" w:rsidP="00BE2FF3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>Podanie przez Pana/Panią danych osobowych jest dobrowolne. W przypadku niepodania danych osobowych nie będzie możliwe zrealizowanie zamówienia.</w:t>
      </w:r>
    </w:p>
    <w:p w14:paraId="7A5AABED" w14:textId="77777777" w:rsidR="000201CC" w:rsidRPr="00BE2FF3" w:rsidRDefault="009316D7" w:rsidP="00BE2FF3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>Dane udostępnione przez Pana/Panią nie będą podlegały udostępnieniu podmiotom trzecim. Odbiorcami danych będą tylko instytucje upoważnione z mocy prawa.</w:t>
      </w:r>
    </w:p>
    <w:p w14:paraId="0382A015" w14:textId="77777777" w:rsidR="000201CC" w:rsidRPr="00BE2FF3" w:rsidRDefault="009316D7" w:rsidP="00BE2FF3">
      <w:pPr>
        <w:pStyle w:val="Akapitzlist"/>
        <w:numPr>
          <w:ilvl w:val="0"/>
          <w:numId w:val="24"/>
        </w:numPr>
        <w:tabs>
          <w:tab w:val="left" w:pos="748"/>
          <w:tab w:val="left" w:pos="1172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>Dane osobowe nie będą przekazywane do państwa trzeciego lub organizacji międzynarodowej.</w:t>
      </w:r>
    </w:p>
    <w:p w14:paraId="4543F835" w14:textId="77777777" w:rsidR="000201CC" w:rsidRPr="00BE2FF3" w:rsidRDefault="009316D7" w:rsidP="00BE2FF3">
      <w:pPr>
        <w:pStyle w:val="Akapitzlist"/>
        <w:numPr>
          <w:ilvl w:val="0"/>
          <w:numId w:val="24"/>
        </w:numPr>
        <w:tabs>
          <w:tab w:val="left" w:pos="748"/>
          <w:tab w:val="left" w:pos="1172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lastRenderedPageBreak/>
        <w:t>Dane udostępnione przez Pana/Panią nie będą podlegały profilowaniu.</w:t>
      </w:r>
    </w:p>
    <w:p w14:paraId="5B95D408" w14:textId="77777777" w:rsidR="000201CC" w:rsidRPr="00BE2FF3" w:rsidRDefault="009316D7" w:rsidP="00BE2FF3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FF3">
        <w:rPr>
          <w:rFonts w:ascii="Arial" w:eastAsia="Times New Roman" w:hAnsi="Arial" w:cs="Arial"/>
          <w:lang w:eastAsia="pl-PL"/>
        </w:rPr>
        <w:t>Od dnia 25 maja 2018 roku możliwy jest kontakt z inspektorem ochrony danych działającym u Administratora pod adresem e-mail: iod@bedon.lasy.gov.pl</w:t>
      </w:r>
    </w:p>
    <w:bookmarkEnd w:id="3"/>
    <w:p w14:paraId="1DF41B63" w14:textId="77777777" w:rsidR="000201CC" w:rsidRPr="00EE7DB9" w:rsidRDefault="000201CC" w:rsidP="00B910E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8CB6EB2" w14:textId="77777777" w:rsidR="000201CC" w:rsidRPr="00EE7DB9" w:rsidRDefault="000201CC" w:rsidP="00B910E7">
      <w:pPr>
        <w:rPr>
          <w:rFonts w:ascii="Arial" w:hAnsi="Arial" w:cs="Arial"/>
        </w:rPr>
      </w:pPr>
    </w:p>
    <w:p w14:paraId="6F62724F" w14:textId="77777777" w:rsidR="000201CC" w:rsidRPr="00EE7DB9" w:rsidRDefault="000201CC" w:rsidP="00B910E7">
      <w:pPr>
        <w:rPr>
          <w:rFonts w:ascii="Arial" w:hAnsi="Arial" w:cs="Arial"/>
        </w:rPr>
      </w:pPr>
    </w:p>
    <w:p w14:paraId="2EC84420" w14:textId="77777777" w:rsidR="000201CC" w:rsidRPr="00EE7DB9" w:rsidRDefault="000201CC" w:rsidP="00B910E7">
      <w:pPr>
        <w:rPr>
          <w:rFonts w:ascii="Arial" w:hAnsi="Arial" w:cs="Arial"/>
        </w:rPr>
      </w:pPr>
    </w:p>
    <w:p w14:paraId="53EA4A2E" w14:textId="77777777" w:rsidR="000201CC" w:rsidRPr="00EE7DB9" w:rsidRDefault="000201CC" w:rsidP="006D7558">
      <w:pPr>
        <w:rPr>
          <w:rFonts w:ascii="Arial" w:hAnsi="Arial" w:cs="Arial"/>
        </w:rPr>
      </w:pPr>
    </w:p>
    <w:p w14:paraId="5E2C9649" w14:textId="77777777" w:rsidR="000201CC" w:rsidRPr="00EE7DB9" w:rsidRDefault="000201CC">
      <w:pPr>
        <w:rPr>
          <w:rFonts w:ascii="Arial" w:hAnsi="Arial" w:cs="Arial"/>
        </w:rPr>
      </w:pPr>
    </w:p>
    <w:p w14:paraId="6F8E449C" w14:textId="77777777" w:rsidR="000201CC" w:rsidRPr="00EE7DB9" w:rsidRDefault="000201CC">
      <w:pPr>
        <w:rPr>
          <w:rFonts w:ascii="Arial" w:hAnsi="Arial" w:cs="Arial"/>
        </w:rPr>
      </w:pPr>
    </w:p>
    <w:p w14:paraId="3FEB098F" w14:textId="77777777" w:rsidR="000201CC" w:rsidRPr="00EE7DB9" w:rsidRDefault="000201CC">
      <w:pPr>
        <w:rPr>
          <w:rFonts w:ascii="Arial" w:hAnsi="Arial" w:cs="Arial"/>
        </w:rPr>
      </w:pPr>
    </w:p>
    <w:sectPr w:rsidR="000201CC" w:rsidRPr="00EE7DB9" w:rsidSect="008D2632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FD14F" w14:textId="77777777" w:rsidR="00CF3CBA" w:rsidRDefault="00CF3CBA">
      <w:pPr>
        <w:spacing w:after="0" w:line="240" w:lineRule="auto"/>
      </w:pPr>
      <w:r>
        <w:separator/>
      </w:r>
    </w:p>
  </w:endnote>
  <w:endnote w:type="continuationSeparator" w:id="0">
    <w:p w14:paraId="4457E608" w14:textId="77777777" w:rsidR="00CF3CBA" w:rsidRDefault="00CF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</w:rPr>
      <w:id w:val="-1197994402"/>
      <w:docPartObj>
        <w:docPartGallery w:val="Page Numbers (Bottom of Page)"/>
        <w:docPartUnique/>
      </w:docPartObj>
    </w:sdtPr>
    <w:sdtEndPr/>
    <w:sdtContent>
      <w:p w14:paraId="131BDE15" w14:textId="77777777" w:rsidR="000201CC" w:rsidRPr="008D2632" w:rsidRDefault="009316D7">
        <w:pPr>
          <w:pStyle w:val="Stopka"/>
          <w:jc w:val="right"/>
          <w:rPr>
            <w:rFonts w:ascii="Arial" w:eastAsiaTheme="majorEastAsia" w:hAnsi="Arial" w:cs="Arial"/>
          </w:rPr>
        </w:pPr>
        <w:r w:rsidRPr="008D2632">
          <w:rPr>
            <w:rFonts w:ascii="Arial" w:eastAsiaTheme="majorEastAsia" w:hAnsi="Arial" w:cs="Arial"/>
          </w:rPr>
          <w:t xml:space="preserve">str. </w:t>
        </w:r>
        <w:r w:rsidRPr="008D2632">
          <w:rPr>
            <w:rFonts w:ascii="Arial" w:eastAsiaTheme="minorEastAsia" w:hAnsi="Arial" w:cs="Arial"/>
          </w:rPr>
          <w:fldChar w:fldCharType="begin"/>
        </w:r>
        <w:r w:rsidRPr="008D2632">
          <w:rPr>
            <w:rFonts w:ascii="Arial" w:hAnsi="Arial" w:cs="Arial"/>
          </w:rPr>
          <w:instrText>PAGE    \* MERGEFORMAT</w:instrText>
        </w:r>
        <w:r w:rsidRPr="008D2632">
          <w:rPr>
            <w:rFonts w:ascii="Arial" w:eastAsiaTheme="minorEastAsia" w:hAnsi="Arial" w:cs="Arial"/>
          </w:rPr>
          <w:fldChar w:fldCharType="separate"/>
        </w:r>
        <w:r w:rsidR="00B937BD" w:rsidRPr="00B937BD">
          <w:rPr>
            <w:rFonts w:ascii="Arial" w:eastAsiaTheme="majorEastAsia" w:hAnsi="Arial" w:cs="Arial"/>
            <w:noProof/>
          </w:rPr>
          <w:t>2</w:t>
        </w:r>
        <w:r w:rsidRPr="008D2632">
          <w:rPr>
            <w:rFonts w:ascii="Arial" w:eastAsiaTheme="majorEastAsia" w:hAnsi="Arial" w:cs="Arial"/>
          </w:rPr>
          <w:fldChar w:fldCharType="end"/>
        </w:r>
      </w:p>
    </w:sdtContent>
  </w:sdt>
  <w:p w14:paraId="2F238BEB" w14:textId="77777777" w:rsidR="000201CC" w:rsidRDefault="000201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B9E4D" w14:textId="77777777" w:rsidR="000201CC" w:rsidRDefault="000201CC" w:rsidP="008D2632">
    <w:pPr>
      <w:rPr>
        <w:rFonts w:ascii="Arial" w:hAnsi="Arial" w:cs="Arial"/>
        <w:sz w:val="16"/>
        <w:szCs w:val="16"/>
      </w:rPr>
    </w:pPr>
  </w:p>
  <w:p w14:paraId="1FE4B8BB" w14:textId="77777777" w:rsidR="000201CC" w:rsidRDefault="009316D7" w:rsidP="008D2632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6EE354" wp14:editId="4413CA5C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7.35pt" to="462.05pt,7.4pt" strokecolor="#005846" strokeweight="0.5pt"/>
          </w:pict>
        </mc:Fallback>
      </mc:AlternateContent>
    </w:r>
  </w:p>
  <w:p w14:paraId="248F9FB9" w14:textId="77777777" w:rsidR="000201CC" w:rsidRDefault="009316D7" w:rsidP="008D2632">
    <w:pPr>
      <w:pStyle w:val="LPstopka"/>
    </w:pPr>
    <w:r>
      <w:t>Ośrodek Rozwojowo-Wdrożeniowy Lasów Państwowych w Bedoniu</w:t>
    </w:r>
  </w:p>
  <w:p w14:paraId="34EF421E" w14:textId="77777777" w:rsidR="000201CC" w:rsidRDefault="009316D7" w:rsidP="008D263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46F1C8" wp14:editId="2AB64EA3">
              <wp:simplePos x="0" y="0"/>
              <wp:positionH relativeFrom="column">
                <wp:posOffset>4126230</wp:posOffset>
              </wp:positionH>
              <wp:positionV relativeFrom="paragraph">
                <wp:posOffset>44450</wp:posOffset>
              </wp:positionV>
              <wp:extent cx="2160270" cy="342900"/>
              <wp:effectExtent l="11430" t="6350" r="9525" b="1270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2D375" w14:textId="77777777" w:rsidR="000201CC" w:rsidRPr="00F96C48" w:rsidRDefault="009316D7" w:rsidP="008D2632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F96C48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www.bedon.lasy.gov.pl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46F1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4.9pt;margin-top:3.5pt;width:170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" strokecolor="white">
              <v:textbox inset=",0">
                <w:txbxContent>
                  <w:p w14:paraId="69F2D375" w14:textId="77777777" w:rsidR="00000000" w:rsidRPr="00F96C48" w:rsidRDefault="009316D7" w:rsidP="008D2632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F96C48">
                      <w:rPr>
                        <w:rFonts w:ascii="Arial" w:hAnsi="Arial" w:cs="Arial"/>
                        <w:b/>
                        <w:color w:val="005023"/>
                      </w:rPr>
                      <w:t>www.bedon.lasy.gov.pl</w:t>
                    </w:r>
                  </w:p>
                </w:txbxContent>
              </v:textbox>
            </v:shape>
          </w:pict>
        </mc:Fallback>
      </mc:AlternateContent>
    </w:r>
    <w:r>
      <w:t>Nowy Bedoń, ul. Sienkiewicza 19, 95-020 Andrespol</w:t>
    </w:r>
  </w:p>
  <w:p w14:paraId="59C83E6E" w14:textId="77777777" w:rsidR="000201CC" w:rsidRPr="00FC7AD1" w:rsidRDefault="009316D7" w:rsidP="008D2632">
    <w:pPr>
      <w:pStyle w:val="LPstopka"/>
    </w:pPr>
    <w:r w:rsidRPr="00FC7AD1">
      <w:t>tel.: +48 42 677-25-00, fax: +48 42 677-25-02, e-mail: orwlp@bedon.lasy.gov.pl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61632" w14:textId="77777777" w:rsidR="00CF3CBA" w:rsidRDefault="00CF3CBA">
      <w:pPr>
        <w:spacing w:after="0" w:line="240" w:lineRule="auto"/>
      </w:pPr>
      <w:r>
        <w:separator/>
      </w:r>
    </w:p>
  </w:footnote>
  <w:footnote w:type="continuationSeparator" w:id="0">
    <w:p w14:paraId="174FE336" w14:textId="77777777" w:rsidR="00CF3CBA" w:rsidRDefault="00CF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80361" w14:textId="77777777" w:rsidR="000201CC" w:rsidRPr="009E31C3" w:rsidRDefault="00CF3CBA" w:rsidP="008D2632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pict w14:anchorId="27B89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60288;visibility:visible;mso-wrap-edited:f">
          <v:imagedata r:id="rId1" o:title=""/>
          <w10:wrap type="square" side="right"/>
        </v:shape>
        <o:OLEObject Type="Embed" ProgID="Word.Picture.8" ShapeID="_x0000_s3073" DrawAspect="Content" ObjectID="_1755679767" r:id="rId2"/>
      </w:pict>
    </w:r>
    <w:r w:rsidR="009316D7">
      <w:rPr>
        <w:rFonts w:ascii="Arial" w:hAnsi="Arial" w:cs="Arial"/>
        <w:color w:val="005042"/>
        <w:sz w:val="28"/>
        <w:szCs w:val="28"/>
      </w:rPr>
      <w:t xml:space="preserve"> Ośrodek Rozwojowo-Wdrożeniowy Lasów Państwowych</w:t>
    </w:r>
    <w:r w:rsidR="009316D7"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386661CE" w14:textId="77777777" w:rsidR="000201CC" w:rsidRDefault="009316D7" w:rsidP="008D2632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BA8BD" wp14:editId="0A555A1E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2.35pt" to="462.05pt,-2.3pt" strokecolor="#005846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98" w:hanging="180"/>
      </w:pPr>
    </w:lvl>
  </w:abstractNum>
  <w:abstractNum w:abstractNumId="2">
    <w:nsid w:val="00000009"/>
    <w:multiLevelType w:val="multilevel"/>
    <w:tmpl w:val="F088323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">
    <w:nsid w:val="00000011"/>
    <w:multiLevelType w:val="multilevel"/>
    <w:tmpl w:val="D25EFAA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14"/>
    <w:multiLevelType w:val="multilevel"/>
    <w:tmpl w:val="C6E256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6">
    <w:nsid w:val="15EA69EF"/>
    <w:multiLevelType w:val="hybridMultilevel"/>
    <w:tmpl w:val="932C6EEC"/>
    <w:lvl w:ilvl="0" w:tplc="0B284C5C">
      <w:start w:val="1"/>
      <w:numFmt w:val="decimal"/>
      <w:lvlText w:val="%1."/>
      <w:lvlJc w:val="left"/>
      <w:pPr>
        <w:ind w:left="360" w:hanging="360"/>
      </w:pPr>
    </w:lvl>
    <w:lvl w:ilvl="1" w:tplc="E5F22AA0" w:tentative="1">
      <w:start w:val="1"/>
      <w:numFmt w:val="lowerLetter"/>
      <w:lvlText w:val="%2."/>
      <w:lvlJc w:val="left"/>
      <w:pPr>
        <w:ind w:left="1080" w:hanging="360"/>
      </w:pPr>
    </w:lvl>
    <w:lvl w:ilvl="2" w:tplc="C1AEE64A" w:tentative="1">
      <w:start w:val="1"/>
      <w:numFmt w:val="lowerRoman"/>
      <w:lvlText w:val="%3."/>
      <w:lvlJc w:val="right"/>
      <w:pPr>
        <w:ind w:left="1800" w:hanging="180"/>
      </w:pPr>
    </w:lvl>
    <w:lvl w:ilvl="3" w:tplc="3042B386" w:tentative="1">
      <w:start w:val="1"/>
      <w:numFmt w:val="decimal"/>
      <w:lvlText w:val="%4."/>
      <w:lvlJc w:val="left"/>
      <w:pPr>
        <w:ind w:left="2520" w:hanging="360"/>
      </w:pPr>
    </w:lvl>
    <w:lvl w:ilvl="4" w:tplc="9A08D464" w:tentative="1">
      <w:start w:val="1"/>
      <w:numFmt w:val="lowerLetter"/>
      <w:lvlText w:val="%5."/>
      <w:lvlJc w:val="left"/>
      <w:pPr>
        <w:ind w:left="3240" w:hanging="360"/>
      </w:pPr>
    </w:lvl>
    <w:lvl w:ilvl="5" w:tplc="A9B292FE" w:tentative="1">
      <w:start w:val="1"/>
      <w:numFmt w:val="lowerRoman"/>
      <w:lvlText w:val="%6."/>
      <w:lvlJc w:val="right"/>
      <w:pPr>
        <w:ind w:left="3960" w:hanging="180"/>
      </w:pPr>
    </w:lvl>
    <w:lvl w:ilvl="6" w:tplc="9A121B8C" w:tentative="1">
      <w:start w:val="1"/>
      <w:numFmt w:val="decimal"/>
      <w:lvlText w:val="%7."/>
      <w:lvlJc w:val="left"/>
      <w:pPr>
        <w:ind w:left="4680" w:hanging="360"/>
      </w:pPr>
    </w:lvl>
    <w:lvl w:ilvl="7" w:tplc="49E8AFBC" w:tentative="1">
      <w:start w:val="1"/>
      <w:numFmt w:val="lowerLetter"/>
      <w:lvlText w:val="%8."/>
      <w:lvlJc w:val="left"/>
      <w:pPr>
        <w:ind w:left="5400" w:hanging="360"/>
      </w:pPr>
    </w:lvl>
    <w:lvl w:ilvl="8" w:tplc="36F261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4A6D82"/>
    <w:multiLevelType w:val="hybridMultilevel"/>
    <w:tmpl w:val="C9FA0034"/>
    <w:lvl w:ilvl="0" w:tplc="20EA0CD4">
      <w:start w:val="1"/>
      <w:numFmt w:val="decimal"/>
      <w:lvlText w:val="%1)"/>
      <w:lvlJc w:val="left"/>
      <w:pPr>
        <w:ind w:left="986" w:hanging="360"/>
      </w:pPr>
    </w:lvl>
    <w:lvl w:ilvl="1" w:tplc="5BBEF03E" w:tentative="1">
      <w:start w:val="1"/>
      <w:numFmt w:val="lowerLetter"/>
      <w:lvlText w:val="%2."/>
      <w:lvlJc w:val="left"/>
      <w:pPr>
        <w:ind w:left="1706" w:hanging="360"/>
      </w:pPr>
    </w:lvl>
    <w:lvl w:ilvl="2" w:tplc="29284AD8" w:tentative="1">
      <w:start w:val="1"/>
      <w:numFmt w:val="lowerRoman"/>
      <w:lvlText w:val="%3."/>
      <w:lvlJc w:val="right"/>
      <w:pPr>
        <w:ind w:left="2426" w:hanging="180"/>
      </w:pPr>
    </w:lvl>
    <w:lvl w:ilvl="3" w:tplc="9B0EFDE4" w:tentative="1">
      <w:start w:val="1"/>
      <w:numFmt w:val="decimal"/>
      <w:lvlText w:val="%4."/>
      <w:lvlJc w:val="left"/>
      <w:pPr>
        <w:ind w:left="3146" w:hanging="360"/>
      </w:pPr>
    </w:lvl>
    <w:lvl w:ilvl="4" w:tplc="A4F85D76" w:tentative="1">
      <w:start w:val="1"/>
      <w:numFmt w:val="lowerLetter"/>
      <w:lvlText w:val="%5."/>
      <w:lvlJc w:val="left"/>
      <w:pPr>
        <w:ind w:left="3866" w:hanging="360"/>
      </w:pPr>
    </w:lvl>
    <w:lvl w:ilvl="5" w:tplc="021421FC" w:tentative="1">
      <w:start w:val="1"/>
      <w:numFmt w:val="lowerRoman"/>
      <w:lvlText w:val="%6."/>
      <w:lvlJc w:val="right"/>
      <w:pPr>
        <w:ind w:left="4586" w:hanging="180"/>
      </w:pPr>
    </w:lvl>
    <w:lvl w:ilvl="6" w:tplc="45F07FEA" w:tentative="1">
      <w:start w:val="1"/>
      <w:numFmt w:val="decimal"/>
      <w:lvlText w:val="%7."/>
      <w:lvlJc w:val="left"/>
      <w:pPr>
        <w:ind w:left="5306" w:hanging="360"/>
      </w:pPr>
    </w:lvl>
    <w:lvl w:ilvl="7" w:tplc="D7CEAA72" w:tentative="1">
      <w:start w:val="1"/>
      <w:numFmt w:val="lowerLetter"/>
      <w:lvlText w:val="%8."/>
      <w:lvlJc w:val="left"/>
      <w:pPr>
        <w:ind w:left="6026" w:hanging="360"/>
      </w:pPr>
    </w:lvl>
    <w:lvl w:ilvl="8" w:tplc="74A08134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>
    <w:nsid w:val="247E39BE"/>
    <w:multiLevelType w:val="hybridMultilevel"/>
    <w:tmpl w:val="B9C08282"/>
    <w:lvl w:ilvl="0" w:tplc="0FA2F9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BF23A82" w:tentative="1">
      <w:start w:val="1"/>
      <w:numFmt w:val="lowerLetter"/>
      <w:lvlText w:val="%2."/>
      <w:lvlJc w:val="left"/>
      <w:pPr>
        <w:ind w:left="1440" w:hanging="360"/>
      </w:pPr>
    </w:lvl>
    <w:lvl w:ilvl="2" w:tplc="0B8C40CC" w:tentative="1">
      <w:start w:val="1"/>
      <w:numFmt w:val="lowerRoman"/>
      <w:lvlText w:val="%3."/>
      <w:lvlJc w:val="right"/>
      <w:pPr>
        <w:ind w:left="2160" w:hanging="180"/>
      </w:pPr>
    </w:lvl>
    <w:lvl w:ilvl="3" w:tplc="55921332" w:tentative="1">
      <w:start w:val="1"/>
      <w:numFmt w:val="decimal"/>
      <w:lvlText w:val="%4."/>
      <w:lvlJc w:val="left"/>
      <w:pPr>
        <w:ind w:left="2880" w:hanging="360"/>
      </w:pPr>
    </w:lvl>
    <w:lvl w:ilvl="4" w:tplc="DA70BC66" w:tentative="1">
      <w:start w:val="1"/>
      <w:numFmt w:val="lowerLetter"/>
      <w:lvlText w:val="%5."/>
      <w:lvlJc w:val="left"/>
      <w:pPr>
        <w:ind w:left="3600" w:hanging="360"/>
      </w:pPr>
    </w:lvl>
    <w:lvl w:ilvl="5" w:tplc="3A52E470" w:tentative="1">
      <w:start w:val="1"/>
      <w:numFmt w:val="lowerRoman"/>
      <w:lvlText w:val="%6."/>
      <w:lvlJc w:val="right"/>
      <w:pPr>
        <w:ind w:left="4320" w:hanging="180"/>
      </w:pPr>
    </w:lvl>
    <w:lvl w:ilvl="6" w:tplc="4B1E26FA" w:tentative="1">
      <w:start w:val="1"/>
      <w:numFmt w:val="decimal"/>
      <w:lvlText w:val="%7."/>
      <w:lvlJc w:val="left"/>
      <w:pPr>
        <w:ind w:left="5040" w:hanging="360"/>
      </w:pPr>
    </w:lvl>
    <w:lvl w:ilvl="7" w:tplc="9C68C3D6" w:tentative="1">
      <w:start w:val="1"/>
      <w:numFmt w:val="lowerLetter"/>
      <w:lvlText w:val="%8."/>
      <w:lvlJc w:val="left"/>
      <w:pPr>
        <w:ind w:left="5760" w:hanging="360"/>
      </w:pPr>
    </w:lvl>
    <w:lvl w:ilvl="8" w:tplc="78163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B502F"/>
    <w:multiLevelType w:val="hybridMultilevel"/>
    <w:tmpl w:val="A8682C5C"/>
    <w:lvl w:ilvl="0" w:tplc="CE98330A">
      <w:start w:val="1"/>
      <w:numFmt w:val="decimal"/>
      <w:lvlText w:val="%1)"/>
      <w:lvlJc w:val="left"/>
      <w:pPr>
        <w:ind w:left="720" w:hanging="360"/>
      </w:pPr>
    </w:lvl>
    <w:lvl w:ilvl="1" w:tplc="6C46347C">
      <w:start w:val="1"/>
      <w:numFmt w:val="lowerLetter"/>
      <w:lvlText w:val="%2."/>
      <w:lvlJc w:val="left"/>
      <w:pPr>
        <w:ind w:left="1440" w:hanging="360"/>
      </w:pPr>
    </w:lvl>
    <w:lvl w:ilvl="2" w:tplc="C2B8B8EC" w:tentative="1">
      <w:start w:val="1"/>
      <w:numFmt w:val="lowerRoman"/>
      <w:lvlText w:val="%3."/>
      <w:lvlJc w:val="right"/>
      <w:pPr>
        <w:ind w:left="2160" w:hanging="180"/>
      </w:pPr>
    </w:lvl>
    <w:lvl w:ilvl="3" w:tplc="B5E829F4" w:tentative="1">
      <w:start w:val="1"/>
      <w:numFmt w:val="decimal"/>
      <w:lvlText w:val="%4."/>
      <w:lvlJc w:val="left"/>
      <w:pPr>
        <w:ind w:left="2880" w:hanging="360"/>
      </w:pPr>
    </w:lvl>
    <w:lvl w:ilvl="4" w:tplc="C5BC67BA" w:tentative="1">
      <w:start w:val="1"/>
      <w:numFmt w:val="lowerLetter"/>
      <w:lvlText w:val="%5."/>
      <w:lvlJc w:val="left"/>
      <w:pPr>
        <w:ind w:left="3600" w:hanging="360"/>
      </w:pPr>
    </w:lvl>
    <w:lvl w:ilvl="5" w:tplc="B904798C" w:tentative="1">
      <w:start w:val="1"/>
      <w:numFmt w:val="lowerRoman"/>
      <w:lvlText w:val="%6."/>
      <w:lvlJc w:val="right"/>
      <w:pPr>
        <w:ind w:left="4320" w:hanging="180"/>
      </w:pPr>
    </w:lvl>
    <w:lvl w:ilvl="6" w:tplc="70F86814" w:tentative="1">
      <w:start w:val="1"/>
      <w:numFmt w:val="decimal"/>
      <w:lvlText w:val="%7."/>
      <w:lvlJc w:val="left"/>
      <w:pPr>
        <w:ind w:left="5040" w:hanging="360"/>
      </w:pPr>
    </w:lvl>
    <w:lvl w:ilvl="7" w:tplc="48880870" w:tentative="1">
      <w:start w:val="1"/>
      <w:numFmt w:val="lowerLetter"/>
      <w:lvlText w:val="%8."/>
      <w:lvlJc w:val="left"/>
      <w:pPr>
        <w:ind w:left="5760" w:hanging="360"/>
      </w:pPr>
    </w:lvl>
    <w:lvl w:ilvl="8" w:tplc="10B2F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4207C"/>
    <w:multiLevelType w:val="hybridMultilevel"/>
    <w:tmpl w:val="B6740DC8"/>
    <w:lvl w:ilvl="0" w:tplc="EE9A44CA">
      <w:start w:val="1"/>
      <w:numFmt w:val="decimal"/>
      <w:lvlText w:val="%1."/>
      <w:lvlJc w:val="left"/>
      <w:pPr>
        <w:ind w:left="360" w:hanging="360"/>
      </w:pPr>
    </w:lvl>
    <w:lvl w:ilvl="1" w:tplc="5C7C8120" w:tentative="1">
      <w:start w:val="1"/>
      <w:numFmt w:val="lowerLetter"/>
      <w:lvlText w:val="%2."/>
      <w:lvlJc w:val="left"/>
      <w:pPr>
        <w:ind w:left="1080" w:hanging="360"/>
      </w:pPr>
    </w:lvl>
    <w:lvl w:ilvl="2" w:tplc="4F2A5B64" w:tentative="1">
      <w:start w:val="1"/>
      <w:numFmt w:val="lowerRoman"/>
      <w:lvlText w:val="%3."/>
      <w:lvlJc w:val="right"/>
      <w:pPr>
        <w:ind w:left="1800" w:hanging="180"/>
      </w:pPr>
    </w:lvl>
    <w:lvl w:ilvl="3" w:tplc="9E441F6A" w:tentative="1">
      <w:start w:val="1"/>
      <w:numFmt w:val="decimal"/>
      <w:lvlText w:val="%4."/>
      <w:lvlJc w:val="left"/>
      <w:pPr>
        <w:ind w:left="2520" w:hanging="360"/>
      </w:pPr>
    </w:lvl>
    <w:lvl w:ilvl="4" w:tplc="8220AAB8" w:tentative="1">
      <w:start w:val="1"/>
      <w:numFmt w:val="lowerLetter"/>
      <w:lvlText w:val="%5."/>
      <w:lvlJc w:val="left"/>
      <w:pPr>
        <w:ind w:left="3240" w:hanging="360"/>
      </w:pPr>
    </w:lvl>
    <w:lvl w:ilvl="5" w:tplc="FAE0E686" w:tentative="1">
      <w:start w:val="1"/>
      <w:numFmt w:val="lowerRoman"/>
      <w:lvlText w:val="%6."/>
      <w:lvlJc w:val="right"/>
      <w:pPr>
        <w:ind w:left="3960" w:hanging="180"/>
      </w:pPr>
    </w:lvl>
    <w:lvl w:ilvl="6" w:tplc="6276AEE6" w:tentative="1">
      <w:start w:val="1"/>
      <w:numFmt w:val="decimal"/>
      <w:lvlText w:val="%7."/>
      <w:lvlJc w:val="left"/>
      <w:pPr>
        <w:ind w:left="4680" w:hanging="360"/>
      </w:pPr>
    </w:lvl>
    <w:lvl w:ilvl="7" w:tplc="48E0310A" w:tentative="1">
      <w:start w:val="1"/>
      <w:numFmt w:val="lowerLetter"/>
      <w:lvlText w:val="%8."/>
      <w:lvlJc w:val="left"/>
      <w:pPr>
        <w:ind w:left="5400" w:hanging="360"/>
      </w:pPr>
    </w:lvl>
    <w:lvl w:ilvl="8" w:tplc="974482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25086E"/>
    <w:multiLevelType w:val="hybridMultilevel"/>
    <w:tmpl w:val="F95028E2"/>
    <w:lvl w:ilvl="0" w:tplc="754671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7E01B22" w:tentative="1">
      <w:start w:val="1"/>
      <w:numFmt w:val="lowerLetter"/>
      <w:lvlText w:val="%2."/>
      <w:lvlJc w:val="left"/>
      <w:pPr>
        <w:ind w:left="2214" w:hanging="360"/>
      </w:pPr>
    </w:lvl>
    <w:lvl w:ilvl="2" w:tplc="68748CCC" w:tentative="1">
      <w:start w:val="1"/>
      <w:numFmt w:val="lowerRoman"/>
      <w:lvlText w:val="%3."/>
      <w:lvlJc w:val="right"/>
      <w:pPr>
        <w:ind w:left="2934" w:hanging="180"/>
      </w:pPr>
    </w:lvl>
    <w:lvl w:ilvl="3" w:tplc="EB968EA0" w:tentative="1">
      <w:start w:val="1"/>
      <w:numFmt w:val="decimal"/>
      <w:lvlText w:val="%4."/>
      <w:lvlJc w:val="left"/>
      <w:pPr>
        <w:ind w:left="3654" w:hanging="360"/>
      </w:pPr>
    </w:lvl>
    <w:lvl w:ilvl="4" w:tplc="FAECD86E" w:tentative="1">
      <w:start w:val="1"/>
      <w:numFmt w:val="lowerLetter"/>
      <w:lvlText w:val="%5."/>
      <w:lvlJc w:val="left"/>
      <w:pPr>
        <w:ind w:left="4374" w:hanging="360"/>
      </w:pPr>
    </w:lvl>
    <w:lvl w:ilvl="5" w:tplc="990851CC" w:tentative="1">
      <w:start w:val="1"/>
      <w:numFmt w:val="lowerRoman"/>
      <w:lvlText w:val="%6."/>
      <w:lvlJc w:val="right"/>
      <w:pPr>
        <w:ind w:left="5094" w:hanging="180"/>
      </w:pPr>
    </w:lvl>
    <w:lvl w:ilvl="6" w:tplc="6A34B2A0" w:tentative="1">
      <w:start w:val="1"/>
      <w:numFmt w:val="decimal"/>
      <w:lvlText w:val="%7."/>
      <w:lvlJc w:val="left"/>
      <w:pPr>
        <w:ind w:left="5814" w:hanging="360"/>
      </w:pPr>
    </w:lvl>
    <w:lvl w:ilvl="7" w:tplc="395CCDC8" w:tentative="1">
      <w:start w:val="1"/>
      <w:numFmt w:val="lowerLetter"/>
      <w:lvlText w:val="%8."/>
      <w:lvlJc w:val="left"/>
      <w:pPr>
        <w:ind w:left="6534" w:hanging="360"/>
      </w:pPr>
    </w:lvl>
    <w:lvl w:ilvl="8" w:tplc="18E2132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23F4CFA"/>
    <w:multiLevelType w:val="hybridMultilevel"/>
    <w:tmpl w:val="D79AD412"/>
    <w:lvl w:ilvl="0" w:tplc="C2DC12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4A9CD9CA" w:tentative="1">
      <w:start w:val="1"/>
      <w:numFmt w:val="lowerLetter"/>
      <w:lvlText w:val="%2."/>
      <w:lvlJc w:val="left"/>
      <w:pPr>
        <w:ind w:left="1440" w:hanging="360"/>
      </w:pPr>
    </w:lvl>
    <w:lvl w:ilvl="2" w:tplc="964ECE7A" w:tentative="1">
      <w:start w:val="1"/>
      <w:numFmt w:val="lowerRoman"/>
      <w:lvlText w:val="%3."/>
      <w:lvlJc w:val="right"/>
      <w:pPr>
        <w:ind w:left="2160" w:hanging="180"/>
      </w:pPr>
    </w:lvl>
    <w:lvl w:ilvl="3" w:tplc="BE7627CE" w:tentative="1">
      <w:start w:val="1"/>
      <w:numFmt w:val="decimal"/>
      <w:lvlText w:val="%4."/>
      <w:lvlJc w:val="left"/>
      <w:pPr>
        <w:ind w:left="2880" w:hanging="360"/>
      </w:pPr>
    </w:lvl>
    <w:lvl w:ilvl="4" w:tplc="614C1314" w:tentative="1">
      <w:start w:val="1"/>
      <w:numFmt w:val="lowerLetter"/>
      <w:lvlText w:val="%5."/>
      <w:lvlJc w:val="left"/>
      <w:pPr>
        <w:ind w:left="3600" w:hanging="360"/>
      </w:pPr>
    </w:lvl>
    <w:lvl w:ilvl="5" w:tplc="2654CA66" w:tentative="1">
      <w:start w:val="1"/>
      <w:numFmt w:val="lowerRoman"/>
      <w:lvlText w:val="%6."/>
      <w:lvlJc w:val="right"/>
      <w:pPr>
        <w:ind w:left="4320" w:hanging="180"/>
      </w:pPr>
    </w:lvl>
    <w:lvl w:ilvl="6" w:tplc="55AE54D4" w:tentative="1">
      <w:start w:val="1"/>
      <w:numFmt w:val="decimal"/>
      <w:lvlText w:val="%7."/>
      <w:lvlJc w:val="left"/>
      <w:pPr>
        <w:ind w:left="5040" w:hanging="360"/>
      </w:pPr>
    </w:lvl>
    <w:lvl w:ilvl="7" w:tplc="BD5A9CB8" w:tentative="1">
      <w:start w:val="1"/>
      <w:numFmt w:val="lowerLetter"/>
      <w:lvlText w:val="%8."/>
      <w:lvlJc w:val="left"/>
      <w:pPr>
        <w:ind w:left="5760" w:hanging="360"/>
      </w:pPr>
    </w:lvl>
    <w:lvl w:ilvl="8" w:tplc="C18EF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81E6A"/>
    <w:multiLevelType w:val="hybridMultilevel"/>
    <w:tmpl w:val="A9522792"/>
    <w:lvl w:ilvl="0" w:tplc="6ECAC99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E1CC1018" w:tentative="1">
      <w:start w:val="1"/>
      <w:numFmt w:val="lowerLetter"/>
      <w:lvlText w:val="%2."/>
      <w:lvlJc w:val="left"/>
      <w:pPr>
        <w:ind w:left="1930" w:hanging="360"/>
      </w:pPr>
    </w:lvl>
    <w:lvl w:ilvl="2" w:tplc="ECE0FD54" w:tentative="1">
      <w:start w:val="1"/>
      <w:numFmt w:val="lowerRoman"/>
      <w:lvlText w:val="%3."/>
      <w:lvlJc w:val="right"/>
      <w:pPr>
        <w:ind w:left="2650" w:hanging="180"/>
      </w:pPr>
    </w:lvl>
    <w:lvl w:ilvl="3" w:tplc="38384E92" w:tentative="1">
      <w:start w:val="1"/>
      <w:numFmt w:val="decimal"/>
      <w:lvlText w:val="%4."/>
      <w:lvlJc w:val="left"/>
      <w:pPr>
        <w:ind w:left="3370" w:hanging="360"/>
      </w:pPr>
    </w:lvl>
    <w:lvl w:ilvl="4" w:tplc="BFC210A6" w:tentative="1">
      <w:start w:val="1"/>
      <w:numFmt w:val="lowerLetter"/>
      <w:lvlText w:val="%5."/>
      <w:lvlJc w:val="left"/>
      <w:pPr>
        <w:ind w:left="4090" w:hanging="360"/>
      </w:pPr>
    </w:lvl>
    <w:lvl w:ilvl="5" w:tplc="38021A2C" w:tentative="1">
      <w:start w:val="1"/>
      <w:numFmt w:val="lowerRoman"/>
      <w:lvlText w:val="%6."/>
      <w:lvlJc w:val="right"/>
      <w:pPr>
        <w:ind w:left="4810" w:hanging="180"/>
      </w:pPr>
    </w:lvl>
    <w:lvl w:ilvl="6" w:tplc="9000F4F4" w:tentative="1">
      <w:start w:val="1"/>
      <w:numFmt w:val="decimal"/>
      <w:lvlText w:val="%7."/>
      <w:lvlJc w:val="left"/>
      <w:pPr>
        <w:ind w:left="5530" w:hanging="360"/>
      </w:pPr>
    </w:lvl>
    <w:lvl w:ilvl="7" w:tplc="E0BAED6E" w:tentative="1">
      <w:start w:val="1"/>
      <w:numFmt w:val="lowerLetter"/>
      <w:lvlText w:val="%8."/>
      <w:lvlJc w:val="left"/>
      <w:pPr>
        <w:ind w:left="6250" w:hanging="360"/>
      </w:pPr>
    </w:lvl>
    <w:lvl w:ilvl="8" w:tplc="2FC0609E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42770331"/>
    <w:multiLevelType w:val="hybridMultilevel"/>
    <w:tmpl w:val="54BC4496"/>
    <w:lvl w:ilvl="0" w:tplc="B600D450">
      <w:start w:val="1"/>
      <w:numFmt w:val="decimal"/>
      <w:lvlText w:val="%1)"/>
      <w:lvlJc w:val="left"/>
      <w:pPr>
        <w:ind w:left="1068" w:hanging="360"/>
      </w:pPr>
      <w:rPr>
        <w:rFonts w:ascii="Arial" w:hAnsi="Arial" w:hint="default"/>
        <w:sz w:val="24"/>
      </w:rPr>
    </w:lvl>
    <w:lvl w:ilvl="1" w:tplc="9A7875C2" w:tentative="1">
      <w:start w:val="1"/>
      <w:numFmt w:val="lowerLetter"/>
      <w:lvlText w:val="%2."/>
      <w:lvlJc w:val="left"/>
      <w:pPr>
        <w:ind w:left="1788" w:hanging="360"/>
      </w:pPr>
    </w:lvl>
    <w:lvl w:ilvl="2" w:tplc="2AA6714A" w:tentative="1">
      <w:start w:val="1"/>
      <w:numFmt w:val="lowerRoman"/>
      <w:lvlText w:val="%3."/>
      <w:lvlJc w:val="right"/>
      <w:pPr>
        <w:ind w:left="2508" w:hanging="180"/>
      </w:pPr>
    </w:lvl>
    <w:lvl w:ilvl="3" w:tplc="A1CEEE26" w:tentative="1">
      <w:start w:val="1"/>
      <w:numFmt w:val="decimal"/>
      <w:lvlText w:val="%4."/>
      <w:lvlJc w:val="left"/>
      <w:pPr>
        <w:ind w:left="3228" w:hanging="360"/>
      </w:pPr>
    </w:lvl>
    <w:lvl w:ilvl="4" w:tplc="D7C40C46" w:tentative="1">
      <w:start w:val="1"/>
      <w:numFmt w:val="lowerLetter"/>
      <w:lvlText w:val="%5."/>
      <w:lvlJc w:val="left"/>
      <w:pPr>
        <w:ind w:left="3948" w:hanging="360"/>
      </w:pPr>
    </w:lvl>
    <w:lvl w:ilvl="5" w:tplc="29ECA710" w:tentative="1">
      <w:start w:val="1"/>
      <w:numFmt w:val="lowerRoman"/>
      <w:lvlText w:val="%6."/>
      <w:lvlJc w:val="right"/>
      <w:pPr>
        <w:ind w:left="4668" w:hanging="180"/>
      </w:pPr>
    </w:lvl>
    <w:lvl w:ilvl="6" w:tplc="799A82CE" w:tentative="1">
      <w:start w:val="1"/>
      <w:numFmt w:val="decimal"/>
      <w:lvlText w:val="%7."/>
      <w:lvlJc w:val="left"/>
      <w:pPr>
        <w:ind w:left="5388" w:hanging="360"/>
      </w:pPr>
    </w:lvl>
    <w:lvl w:ilvl="7" w:tplc="A1DCFCBA" w:tentative="1">
      <w:start w:val="1"/>
      <w:numFmt w:val="lowerLetter"/>
      <w:lvlText w:val="%8."/>
      <w:lvlJc w:val="left"/>
      <w:pPr>
        <w:ind w:left="6108" w:hanging="360"/>
      </w:pPr>
    </w:lvl>
    <w:lvl w:ilvl="8" w:tplc="F306F8C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D0305F"/>
    <w:multiLevelType w:val="hybridMultilevel"/>
    <w:tmpl w:val="88C6AE3C"/>
    <w:lvl w:ilvl="0" w:tplc="1C4C0210">
      <w:start w:val="1"/>
      <w:numFmt w:val="decimal"/>
      <w:lvlText w:val="%1."/>
      <w:lvlJc w:val="left"/>
      <w:pPr>
        <w:ind w:left="700" w:hanging="360"/>
      </w:pPr>
      <w:rPr>
        <w:rFonts w:ascii="Arial" w:hAnsi="Arial" w:hint="default"/>
        <w:b w:val="0"/>
        <w:i w:val="0"/>
        <w:sz w:val="22"/>
      </w:rPr>
    </w:lvl>
    <w:lvl w:ilvl="1" w:tplc="75D25BFA" w:tentative="1">
      <w:start w:val="1"/>
      <w:numFmt w:val="lowerLetter"/>
      <w:lvlText w:val="%2."/>
      <w:lvlJc w:val="left"/>
      <w:pPr>
        <w:ind w:left="1420" w:hanging="360"/>
      </w:pPr>
    </w:lvl>
    <w:lvl w:ilvl="2" w:tplc="1D5838C6" w:tentative="1">
      <w:start w:val="1"/>
      <w:numFmt w:val="lowerRoman"/>
      <w:lvlText w:val="%3."/>
      <w:lvlJc w:val="right"/>
      <w:pPr>
        <w:ind w:left="2140" w:hanging="180"/>
      </w:pPr>
    </w:lvl>
    <w:lvl w:ilvl="3" w:tplc="8A10EF98" w:tentative="1">
      <w:start w:val="1"/>
      <w:numFmt w:val="decimal"/>
      <w:lvlText w:val="%4."/>
      <w:lvlJc w:val="left"/>
      <w:pPr>
        <w:ind w:left="2860" w:hanging="360"/>
      </w:pPr>
    </w:lvl>
    <w:lvl w:ilvl="4" w:tplc="3BA82FA6" w:tentative="1">
      <w:start w:val="1"/>
      <w:numFmt w:val="lowerLetter"/>
      <w:lvlText w:val="%5."/>
      <w:lvlJc w:val="left"/>
      <w:pPr>
        <w:ind w:left="3580" w:hanging="360"/>
      </w:pPr>
    </w:lvl>
    <w:lvl w:ilvl="5" w:tplc="678619A0" w:tentative="1">
      <w:start w:val="1"/>
      <w:numFmt w:val="lowerRoman"/>
      <w:lvlText w:val="%6."/>
      <w:lvlJc w:val="right"/>
      <w:pPr>
        <w:ind w:left="4300" w:hanging="180"/>
      </w:pPr>
    </w:lvl>
    <w:lvl w:ilvl="6" w:tplc="86AAA47C" w:tentative="1">
      <w:start w:val="1"/>
      <w:numFmt w:val="decimal"/>
      <w:lvlText w:val="%7."/>
      <w:lvlJc w:val="left"/>
      <w:pPr>
        <w:ind w:left="5020" w:hanging="360"/>
      </w:pPr>
    </w:lvl>
    <w:lvl w:ilvl="7" w:tplc="95CAF3A0" w:tentative="1">
      <w:start w:val="1"/>
      <w:numFmt w:val="lowerLetter"/>
      <w:lvlText w:val="%8."/>
      <w:lvlJc w:val="left"/>
      <w:pPr>
        <w:ind w:left="5740" w:hanging="360"/>
      </w:pPr>
    </w:lvl>
    <w:lvl w:ilvl="8" w:tplc="E3E084D2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71D1B15"/>
    <w:multiLevelType w:val="hybridMultilevel"/>
    <w:tmpl w:val="3FBEE434"/>
    <w:lvl w:ilvl="0" w:tplc="BB40FE24">
      <w:start w:val="1"/>
      <w:numFmt w:val="decimal"/>
      <w:lvlText w:val="%1."/>
      <w:lvlJc w:val="left"/>
      <w:pPr>
        <w:ind w:left="700" w:hanging="360"/>
      </w:pPr>
      <w:rPr>
        <w:rFonts w:ascii="Arial" w:hAnsi="Arial" w:hint="default"/>
        <w:b w:val="0"/>
        <w:i w:val="0"/>
        <w:sz w:val="22"/>
      </w:rPr>
    </w:lvl>
    <w:lvl w:ilvl="1" w:tplc="6C02E5D0">
      <w:start w:val="1"/>
      <w:numFmt w:val="lowerLetter"/>
      <w:lvlText w:val="%2."/>
      <w:lvlJc w:val="left"/>
      <w:pPr>
        <w:ind w:left="1420" w:hanging="360"/>
      </w:pPr>
    </w:lvl>
    <w:lvl w:ilvl="2" w:tplc="0986B404" w:tentative="1">
      <w:start w:val="1"/>
      <w:numFmt w:val="lowerRoman"/>
      <w:lvlText w:val="%3."/>
      <w:lvlJc w:val="right"/>
      <w:pPr>
        <w:ind w:left="2140" w:hanging="180"/>
      </w:pPr>
    </w:lvl>
    <w:lvl w:ilvl="3" w:tplc="9D6A7352" w:tentative="1">
      <w:start w:val="1"/>
      <w:numFmt w:val="decimal"/>
      <w:lvlText w:val="%4."/>
      <w:lvlJc w:val="left"/>
      <w:pPr>
        <w:ind w:left="2860" w:hanging="360"/>
      </w:pPr>
    </w:lvl>
    <w:lvl w:ilvl="4" w:tplc="A01E2ECE" w:tentative="1">
      <w:start w:val="1"/>
      <w:numFmt w:val="lowerLetter"/>
      <w:lvlText w:val="%5."/>
      <w:lvlJc w:val="left"/>
      <w:pPr>
        <w:ind w:left="3580" w:hanging="360"/>
      </w:pPr>
    </w:lvl>
    <w:lvl w:ilvl="5" w:tplc="E7B6BF64" w:tentative="1">
      <w:start w:val="1"/>
      <w:numFmt w:val="lowerRoman"/>
      <w:lvlText w:val="%6."/>
      <w:lvlJc w:val="right"/>
      <w:pPr>
        <w:ind w:left="4300" w:hanging="180"/>
      </w:pPr>
    </w:lvl>
    <w:lvl w:ilvl="6" w:tplc="DB82C302" w:tentative="1">
      <w:start w:val="1"/>
      <w:numFmt w:val="decimal"/>
      <w:lvlText w:val="%7."/>
      <w:lvlJc w:val="left"/>
      <w:pPr>
        <w:ind w:left="5020" w:hanging="360"/>
      </w:pPr>
    </w:lvl>
    <w:lvl w:ilvl="7" w:tplc="B958F0A4" w:tentative="1">
      <w:start w:val="1"/>
      <w:numFmt w:val="lowerLetter"/>
      <w:lvlText w:val="%8."/>
      <w:lvlJc w:val="left"/>
      <w:pPr>
        <w:ind w:left="5740" w:hanging="360"/>
      </w:pPr>
    </w:lvl>
    <w:lvl w:ilvl="8" w:tplc="535EB7CC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950E60"/>
    <w:multiLevelType w:val="hybridMultilevel"/>
    <w:tmpl w:val="2416C84A"/>
    <w:lvl w:ilvl="0" w:tplc="98F0DE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D6C0413E" w:tentative="1">
      <w:start w:val="1"/>
      <w:numFmt w:val="lowerLetter"/>
      <w:lvlText w:val="%2."/>
      <w:lvlJc w:val="left"/>
      <w:pPr>
        <w:ind w:left="1440" w:hanging="360"/>
      </w:pPr>
    </w:lvl>
    <w:lvl w:ilvl="2" w:tplc="3942F4DE" w:tentative="1">
      <w:start w:val="1"/>
      <w:numFmt w:val="lowerRoman"/>
      <w:lvlText w:val="%3."/>
      <w:lvlJc w:val="right"/>
      <w:pPr>
        <w:ind w:left="2160" w:hanging="180"/>
      </w:pPr>
    </w:lvl>
    <w:lvl w:ilvl="3" w:tplc="8B7A2F7C" w:tentative="1">
      <w:start w:val="1"/>
      <w:numFmt w:val="decimal"/>
      <w:lvlText w:val="%4."/>
      <w:lvlJc w:val="left"/>
      <w:pPr>
        <w:ind w:left="2880" w:hanging="360"/>
      </w:pPr>
    </w:lvl>
    <w:lvl w:ilvl="4" w:tplc="2F7AACAE" w:tentative="1">
      <w:start w:val="1"/>
      <w:numFmt w:val="lowerLetter"/>
      <w:lvlText w:val="%5."/>
      <w:lvlJc w:val="left"/>
      <w:pPr>
        <w:ind w:left="3600" w:hanging="360"/>
      </w:pPr>
    </w:lvl>
    <w:lvl w:ilvl="5" w:tplc="FFDEA7AC" w:tentative="1">
      <w:start w:val="1"/>
      <w:numFmt w:val="lowerRoman"/>
      <w:lvlText w:val="%6."/>
      <w:lvlJc w:val="right"/>
      <w:pPr>
        <w:ind w:left="4320" w:hanging="180"/>
      </w:pPr>
    </w:lvl>
    <w:lvl w:ilvl="6" w:tplc="0B565D38" w:tentative="1">
      <w:start w:val="1"/>
      <w:numFmt w:val="decimal"/>
      <w:lvlText w:val="%7."/>
      <w:lvlJc w:val="left"/>
      <w:pPr>
        <w:ind w:left="5040" w:hanging="360"/>
      </w:pPr>
    </w:lvl>
    <w:lvl w:ilvl="7" w:tplc="C792CA86" w:tentative="1">
      <w:start w:val="1"/>
      <w:numFmt w:val="lowerLetter"/>
      <w:lvlText w:val="%8."/>
      <w:lvlJc w:val="left"/>
      <w:pPr>
        <w:ind w:left="5760" w:hanging="360"/>
      </w:pPr>
    </w:lvl>
    <w:lvl w:ilvl="8" w:tplc="18DAA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55E4F"/>
    <w:multiLevelType w:val="hybridMultilevel"/>
    <w:tmpl w:val="8E76C41C"/>
    <w:lvl w:ilvl="0" w:tplc="3F3C6342">
      <w:start w:val="1"/>
      <w:numFmt w:val="decimal"/>
      <w:lvlText w:val="%1)"/>
      <w:lvlJc w:val="left"/>
      <w:pPr>
        <w:ind w:left="1570" w:hanging="360"/>
      </w:pPr>
    </w:lvl>
    <w:lvl w:ilvl="1" w:tplc="4EF6A082" w:tentative="1">
      <w:start w:val="1"/>
      <w:numFmt w:val="lowerLetter"/>
      <w:lvlText w:val="%2."/>
      <w:lvlJc w:val="left"/>
      <w:pPr>
        <w:ind w:left="2290" w:hanging="360"/>
      </w:pPr>
    </w:lvl>
    <w:lvl w:ilvl="2" w:tplc="326E225E" w:tentative="1">
      <w:start w:val="1"/>
      <w:numFmt w:val="lowerRoman"/>
      <w:lvlText w:val="%3."/>
      <w:lvlJc w:val="right"/>
      <w:pPr>
        <w:ind w:left="3010" w:hanging="180"/>
      </w:pPr>
    </w:lvl>
    <w:lvl w:ilvl="3" w:tplc="EA2C54A6" w:tentative="1">
      <w:start w:val="1"/>
      <w:numFmt w:val="decimal"/>
      <w:lvlText w:val="%4."/>
      <w:lvlJc w:val="left"/>
      <w:pPr>
        <w:ind w:left="3730" w:hanging="360"/>
      </w:pPr>
    </w:lvl>
    <w:lvl w:ilvl="4" w:tplc="D9E23F46" w:tentative="1">
      <w:start w:val="1"/>
      <w:numFmt w:val="lowerLetter"/>
      <w:lvlText w:val="%5."/>
      <w:lvlJc w:val="left"/>
      <w:pPr>
        <w:ind w:left="4450" w:hanging="360"/>
      </w:pPr>
    </w:lvl>
    <w:lvl w:ilvl="5" w:tplc="BA2CDE5E" w:tentative="1">
      <w:start w:val="1"/>
      <w:numFmt w:val="lowerRoman"/>
      <w:lvlText w:val="%6."/>
      <w:lvlJc w:val="right"/>
      <w:pPr>
        <w:ind w:left="5170" w:hanging="180"/>
      </w:pPr>
    </w:lvl>
    <w:lvl w:ilvl="6" w:tplc="7AE8A68C" w:tentative="1">
      <w:start w:val="1"/>
      <w:numFmt w:val="decimal"/>
      <w:lvlText w:val="%7."/>
      <w:lvlJc w:val="left"/>
      <w:pPr>
        <w:ind w:left="5890" w:hanging="360"/>
      </w:pPr>
    </w:lvl>
    <w:lvl w:ilvl="7" w:tplc="DCEA82B0" w:tentative="1">
      <w:start w:val="1"/>
      <w:numFmt w:val="lowerLetter"/>
      <w:lvlText w:val="%8."/>
      <w:lvlJc w:val="left"/>
      <w:pPr>
        <w:ind w:left="6610" w:hanging="360"/>
      </w:pPr>
    </w:lvl>
    <w:lvl w:ilvl="8" w:tplc="13666E8E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>
    <w:nsid w:val="68613184"/>
    <w:multiLevelType w:val="multilevel"/>
    <w:tmpl w:val="923ED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ACC6526"/>
    <w:multiLevelType w:val="hybridMultilevel"/>
    <w:tmpl w:val="411C1D3C"/>
    <w:lvl w:ilvl="0" w:tplc="BC7093F4">
      <w:start w:val="1"/>
      <w:numFmt w:val="decimal"/>
      <w:lvlText w:val="%1."/>
      <w:lvlJc w:val="left"/>
      <w:pPr>
        <w:ind w:left="700" w:hanging="360"/>
      </w:pPr>
      <w:rPr>
        <w:rFonts w:ascii="Arial" w:hAnsi="Arial" w:hint="default"/>
        <w:b w:val="0"/>
        <w:i w:val="0"/>
        <w:sz w:val="22"/>
      </w:rPr>
    </w:lvl>
    <w:lvl w:ilvl="1" w:tplc="8B7A61C4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3156FCAE" w:tentative="1">
      <w:start w:val="1"/>
      <w:numFmt w:val="lowerRoman"/>
      <w:lvlText w:val="%3."/>
      <w:lvlJc w:val="right"/>
      <w:pPr>
        <w:ind w:left="2160" w:hanging="180"/>
      </w:pPr>
    </w:lvl>
    <w:lvl w:ilvl="3" w:tplc="338AC158" w:tentative="1">
      <w:start w:val="1"/>
      <w:numFmt w:val="decimal"/>
      <w:lvlText w:val="%4."/>
      <w:lvlJc w:val="left"/>
      <w:pPr>
        <w:ind w:left="2880" w:hanging="360"/>
      </w:pPr>
    </w:lvl>
    <w:lvl w:ilvl="4" w:tplc="E86C19B2" w:tentative="1">
      <w:start w:val="1"/>
      <w:numFmt w:val="lowerLetter"/>
      <w:lvlText w:val="%5."/>
      <w:lvlJc w:val="left"/>
      <w:pPr>
        <w:ind w:left="3600" w:hanging="360"/>
      </w:pPr>
    </w:lvl>
    <w:lvl w:ilvl="5" w:tplc="1B481CAC" w:tentative="1">
      <w:start w:val="1"/>
      <w:numFmt w:val="lowerRoman"/>
      <w:lvlText w:val="%6."/>
      <w:lvlJc w:val="right"/>
      <w:pPr>
        <w:ind w:left="4320" w:hanging="180"/>
      </w:pPr>
    </w:lvl>
    <w:lvl w:ilvl="6" w:tplc="61DCCFA8" w:tentative="1">
      <w:start w:val="1"/>
      <w:numFmt w:val="decimal"/>
      <w:lvlText w:val="%7."/>
      <w:lvlJc w:val="left"/>
      <w:pPr>
        <w:ind w:left="5040" w:hanging="360"/>
      </w:pPr>
    </w:lvl>
    <w:lvl w:ilvl="7" w:tplc="E8C6B6A6" w:tentative="1">
      <w:start w:val="1"/>
      <w:numFmt w:val="lowerLetter"/>
      <w:lvlText w:val="%8."/>
      <w:lvlJc w:val="left"/>
      <w:pPr>
        <w:ind w:left="5760" w:hanging="360"/>
      </w:pPr>
    </w:lvl>
    <w:lvl w:ilvl="8" w:tplc="B0C4D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21"/>
    <w:multiLevelType w:val="hybridMultilevel"/>
    <w:tmpl w:val="3A8674FE"/>
    <w:lvl w:ilvl="0" w:tplc="AEB01D32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auto"/>
      </w:rPr>
    </w:lvl>
    <w:lvl w:ilvl="1" w:tplc="64A207A4" w:tentative="1">
      <w:start w:val="1"/>
      <w:numFmt w:val="lowerLetter"/>
      <w:lvlText w:val="%2."/>
      <w:lvlJc w:val="left"/>
      <w:pPr>
        <w:ind w:left="1420" w:hanging="360"/>
      </w:pPr>
    </w:lvl>
    <w:lvl w:ilvl="2" w:tplc="9548997E" w:tentative="1">
      <w:start w:val="1"/>
      <w:numFmt w:val="lowerRoman"/>
      <w:lvlText w:val="%3."/>
      <w:lvlJc w:val="right"/>
      <w:pPr>
        <w:ind w:left="2140" w:hanging="180"/>
      </w:pPr>
    </w:lvl>
    <w:lvl w:ilvl="3" w:tplc="0550385E" w:tentative="1">
      <w:start w:val="1"/>
      <w:numFmt w:val="decimal"/>
      <w:lvlText w:val="%4."/>
      <w:lvlJc w:val="left"/>
      <w:pPr>
        <w:ind w:left="2860" w:hanging="360"/>
      </w:pPr>
    </w:lvl>
    <w:lvl w:ilvl="4" w:tplc="C4941734" w:tentative="1">
      <w:start w:val="1"/>
      <w:numFmt w:val="lowerLetter"/>
      <w:lvlText w:val="%5."/>
      <w:lvlJc w:val="left"/>
      <w:pPr>
        <w:ind w:left="3580" w:hanging="360"/>
      </w:pPr>
    </w:lvl>
    <w:lvl w:ilvl="5" w:tplc="8F5C28F6" w:tentative="1">
      <w:start w:val="1"/>
      <w:numFmt w:val="lowerRoman"/>
      <w:lvlText w:val="%6."/>
      <w:lvlJc w:val="right"/>
      <w:pPr>
        <w:ind w:left="4300" w:hanging="180"/>
      </w:pPr>
    </w:lvl>
    <w:lvl w:ilvl="6" w:tplc="DC36A6BA" w:tentative="1">
      <w:start w:val="1"/>
      <w:numFmt w:val="decimal"/>
      <w:lvlText w:val="%7."/>
      <w:lvlJc w:val="left"/>
      <w:pPr>
        <w:ind w:left="5020" w:hanging="360"/>
      </w:pPr>
    </w:lvl>
    <w:lvl w:ilvl="7" w:tplc="D3DC23CA" w:tentative="1">
      <w:start w:val="1"/>
      <w:numFmt w:val="lowerLetter"/>
      <w:lvlText w:val="%8."/>
      <w:lvlJc w:val="left"/>
      <w:pPr>
        <w:ind w:left="5740" w:hanging="360"/>
      </w:pPr>
    </w:lvl>
    <w:lvl w:ilvl="8" w:tplc="6FB84BEE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75D7150A"/>
    <w:multiLevelType w:val="hybridMultilevel"/>
    <w:tmpl w:val="A79A3CA0"/>
    <w:lvl w:ilvl="0" w:tplc="1D326BD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5E264E02" w:tentative="1">
      <w:start w:val="1"/>
      <w:numFmt w:val="lowerLetter"/>
      <w:lvlText w:val="%2."/>
      <w:lvlJc w:val="left"/>
      <w:pPr>
        <w:ind w:left="1440" w:hanging="360"/>
      </w:pPr>
    </w:lvl>
    <w:lvl w:ilvl="2" w:tplc="2D36E3EE" w:tentative="1">
      <w:start w:val="1"/>
      <w:numFmt w:val="lowerRoman"/>
      <w:lvlText w:val="%3."/>
      <w:lvlJc w:val="right"/>
      <w:pPr>
        <w:ind w:left="2160" w:hanging="180"/>
      </w:pPr>
    </w:lvl>
    <w:lvl w:ilvl="3" w:tplc="DE9C8B86" w:tentative="1">
      <w:start w:val="1"/>
      <w:numFmt w:val="decimal"/>
      <w:lvlText w:val="%4."/>
      <w:lvlJc w:val="left"/>
      <w:pPr>
        <w:ind w:left="2880" w:hanging="360"/>
      </w:pPr>
    </w:lvl>
    <w:lvl w:ilvl="4" w:tplc="194CFE9C" w:tentative="1">
      <w:start w:val="1"/>
      <w:numFmt w:val="lowerLetter"/>
      <w:lvlText w:val="%5."/>
      <w:lvlJc w:val="left"/>
      <w:pPr>
        <w:ind w:left="3600" w:hanging="360"/>
      </w:pPr>
    </w:lvl>
    <w:lvl w:ilvl="5" w:tplc="470874B4" w:tentative="1">
      <w:start w:val="1"/>
      <w:numFmt w:val="lowerRoman"/>
      <w:lvlText w:val="%6."/>
      <w:lvlJc w:val="right"/>
      <w:pPr>
        <w:ind w:left="4320" w:hanging="180"/>
      </w:pPr>
    </w:lvl>
    <w:lvl w:ilvl="6" w:tplc="BE8A492C" w:tentative="1">
      <w:start w:val="1"/>
      <w:numFmt w:val="decimal"/>
      <w:lvlText w:val="%7."/>
      <w:lvlJc w:val="left"/>
      <w:pPr>
        <w:ind w:left="5040" w:hanging="360"/>
      </w:pPr>
    </w:lvl>
    <w:lvl w:ilvl="7" w:tplc="7A8A90C6" w:tentative="1">
      <w:start w:val="1"/>
      <w:numFmt w:val="lowerLetter"/>
      <w:lvlText w:val="%8."/>
      <w:lvlJc w:val="left"/>
      <w:pPr>
        <w:ind w:left="5760" w:hanging="360"/>
      </w:pPr>
    </w:lvl>
    <w:lvl w:ilvl="8" w:tplc="65CA9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544BD"/>
    <w:multiLevelType w:val="hybridMultilevel"/>
    <w:tmpl w:val="96A6CA8C"/>
    <w:lvl w:ilvl="0" w:tplc="E78EDF78">
      <w:start w:val="1"/>
      <w:numFmt w:val="upperRoman"/>
      <w:lvlText w:val="%1."/>
      <w:lvlJc w:val="right"/>
      <w:pPr>
        <w:ind w:left="720" w:hanging="360"/>
      </w:pPr>
    </w:lvl>
    <w:lvl w:ilvl="1" w:tplc="9432D2F0" w:tentative="1">
      <w:start w:val="1"/>
      <w:numFmt w:val="lowerLetter"/>
      <w:lvlText w:val="%2."/>
      <w:lvlJc w:val="left"/>
      <w:pPr>
        <w:ind w:left="1440" w:hanging="360"/>
      </w:pPr>
    </w:lvl>
    <w:lvl w:ilvl="2" w:tplc="D7B01434" w:tentative="1">
      <w:start w:val="1"/>
      <w:numFmt w:val="lowerRoman"/>
      <w:lvlText w:val="%3."/>
      <w:lvlJc w:val="right"/>
      <w:pPr>
        <w:ind w:left="2160" w:hanging="180"/>
      </w:pPr>
    </w:lvl>
    <w:lvl w:ilvl="3" w:tplc="7AC2DB66" w:tentative="1">
      <w:start w:val="1"/>
      <w:numFmt w:val="decimal"/>
      <w:lvlText w:val="%4."/>
      <w:lvlJc w:val="left"/>
      <w:pPr>
        <w:ind w:left="2880" w:hanging="360"/>
      </w:pPr>
    </w:lvl>
    <w:lvl w:ilvl="4" w:tplc="9C72670A" w:tentative="1">
      <w:start w:val="1"/>
      <w:numFmt w:val="lowerLetter"/>
      <w:lvlText w:val="%5."/>
      <w:lvlJc w:val="left"/>
      <w:pPr>
        <w:ind w:left="3600" w:hanging="360"/>
      </w:pPr>
    </w:lvl>
    <w:lvl w:ilvl="5" w:tplc="8496F3DE" w:tentative="1">
      <w:start w:val="1"/>
      <w:numFmt w:val="lowerRoman"/>
      <w:lvlText w:val="%6."/>
      <w:lvlJc w:val="right"/>
      <w:pPr>
        <w:ind w:left="4320" w:hanging="180"/>
      </w:pPr>
    </w:lvl>
    <w:lvl w:ilvl="6" w:tplc="48A43706" w:tentative="1">
      <w:start w:val="1"/>
      <w:numFmt w:val="decimal"/>
      <w:lvlText w:val="%7."/>
      <w:lvlJc w:val="left"/>
      <w:pPr>
        <w:ind w:left="5040" w:hanging="360"/>
      </w:pPr>
    </w:lvl>
    <w:lvl w:ilvl="7" w:tplc="48A2F6E4" w:tentative="1">
      <w:start w:val="1"/>
      <w:numFmt w:val="lowerLetter"/>
      <w:lvlText w:val="%8."/>
      <w:lvlJc w:val="left"/>
      <w:pPr>
        <w:ind w:left="5760" w:hanging="360"/>
      </w:pPr>
    </w:lvl>
    <w:lvl w:ilvl="8" w:tplc="47A60B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3"/>
  </w:num>
  <w:num w:numId="5">
    <w:abstractNumId w:val="1"/>
  </w:num>
  <w:num w:numId="6">
    <w:abstractNumId w:val="9"/>
  </w:num>
  <w:num w:numId="7">
    <w:abstractNumId w:val="5"/>
  </w:num>
  <w:num w:numId="8">
    <w:abstractNumId w:val="21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  <w:num w:numId="13">
    <w:abstractNumId w:val="7"/>
  </w:num>
  <w:num w:numId="14">
    <w:abstractNumId w:val="11"/>
  </w:num>
  <w:num w:numId="15">
    <w:abstractNumId w:val="19"/>
  </w:num>
  <w:num w:numId="16">
    <w:abstractNumId w:val="18"/>
  </w:num>
  <w:num w:numId="17">
    <w:abstractNumId w:val="8"/>
  </w:num>
  <w:num w:numId="18">
    <w:abstractNumId w:val="13"/>
  </w:num>
  <w:num w:numId="19">
    <w:abstractNumId w:val="16"/>
  </w:num>
  <w:num w:numId="20">
    <w:abstractNumId w:val="17"/>
  </w:num>
  <w:num w:numId="21">
    <w:abstractNumId w:val="15"/>
  </w:num>
  <w:num w:numId="22">
    <w:abstractNumId w:val="14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2C"/>
    <w:rsid w:val="000201CC"/>
    <w:rsid w:val="00191A13"/>
    <w:rsid w:val="001C4C36"/>
    <w:rsid w:val="00360BDF"/>
    <w:rsid w:val="003B601A"/>
    <w:rsid w:val="003D3CE1"/>
    <w:rsid w:val="004C4D3F"/>
    <w:rsid w:val="00542A57"/>
    <w:rsid w:val="00573DB8"/>
    <w:rsid w:val="006A1CC8"/>
    <w:rsid w:val="00811B65"/>
    <w:rsid w:val="009316D7"/>
    <w:rsid w:val="009F552C"/>
    <w:rsid w:val="00A227BD"/>
    <w:rsid w:val="00A4092A"/>
    <w:rsid w:val="00B937BD"/>
    <w:rsid w:val="00CD04DA"/>
    <w:rsid w:val="00CF3CBA"/>
    <w:rsid w:val="00D702B3"/>
    <w:rsid w:val="00D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5D10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2632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632"/>
  </w:style>
  <w:style w:type="paragraph" w:styleId="Stopka">
    <w:name w:val="footer"/>
    <w:basedOn w:val="Normalny"/>
    <w:link w:val="StopkaZnak"/>
    <w:uiPriority w:val="99"/>
    <w:unhideWhenUsed/>
    <w:rsid w:val="008D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632"/>
  </w:style>
  <w:style w:type="character" w:customStyle="1" w:styleId="Nagwek1Znak">
    <w:name w:val="Nagłówek 1 Znak"/>
    <w:basedOn w:val="Domylnaczcionkaakapitu"/>
    <w:link w:val="Nagwek1"/>
    <w:rsid w:val="008D2632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LPstopka">
    <w:name w:val="LP_stopka"/>
    <w:link w:val="LPstopkaZnak"/>
    <w:rsid w:val="008D263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8D2632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247E"/>
    <w:pPr>
      <w:ind w:left="720"/>
      <w:contextualSpacing/>
    </w:pPr>
  </w:style>
  <w:style w:type="table" w:styleId="Tabela-Siatka">
    <w:name w:val="Table Grid"/>
    <w:basedOn w:val="Standardowy"/>
    <w:uiPriority w:val="39"/>
    <w:rsid w:val="00D9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91B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2632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632"/>
  </w:style>
  <w:style w:type="paragraph" w:styleId="Stopka">
    <w:name w:val="footer"/>
    <w:basedOn w:val="Normalny"/>
    <w:link w:val="StopkaZnak"/>
    <w:uiPriority w:val="99"/>
    <w:unhideWhenUsed/>
    <w:rsid w:val="008D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632"/>
  </w:style>
  <w:style w:type="character" w:customStyle="1" w:styleId="Nagwek1Znak">
    <w:name w:val="Nagłówek 1 Znak"/>
    <w:basedOn w:val="Domylnaczcionkaakapitu"/>
    <w:link w:val="Nagwek1"/>
    <w:rsid w:val="008D2632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LPstopka">
    <w:name w:val="LP_stopka"/>
    <w:link w:val="LPstopkaZnak"/>
    <w:rsid w:val="008D263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8D2632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247E"/>
    <w:pPr>
      <w:ind w:left="720"/>
      <w:contextualSpacing/>
    </w:pPr>
  </w:style>
  <w:style w:type="table" w:styleId="Tabela-Siatka">
    <w:name w:val="Table Grid"/>
    <w:basedOn w:val="Standardowy"/>
    <w:uiPriority w:val="39"/>
    <w:rsid w:val="00D9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91B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on.lasy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zetargi@bedon.lasy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1608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Adamski</dc:creator>
  <cp:lastModifiedBy>Łukasz Seweryński</cp:lastModifiedBy>
  <cp:revision>2</cp:revision>
  <dcterms:created xsi:type="dcterms:W3CDTF">2023-09-08T10:03:00Z</dcterms:created>
  <dcterms:modified xsi:type="dcterms:W3CDTF">2023-09-08T10:03:00Z</dcterms:modified>
</cp:coreProperties>
</file>